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A4DE6" w14:textId="77777777" w:rsidR="00207582" w:rsidRPr="003D1E74" w:rsidRDefault="008569FD" w:rsidP="008569FD">
      <w:pPr>
        <w:jc w:val="center"/>
        <w:rPr>
          <w:rFonts w:ascii="Times New Roman" w:hAnsi="Times New Roman"/>
          <w:b/>
          <w:sz w:val="40"/>
          <w:szCs w:val="40"/>
        </w:rPr>
      </w:pPr>
      <w:r w:rsidRPr="003D1E74">
        <w:rPr>
          <w:rFonts w:ascii="Times New Roman" w:hAnsi="Times New Roman"/>
          <w:b/>
          <w:sz w:val="40"/>
          <w:szCs w:val="40"/>
        </w:rPr>
        <w:t>PALO PINTO APPRAISAL DISTRICT</w:t>
      </w:r>
    </w:p>
    <w:p w14:paraId="1D7B2AC7" w14:textId="33FAAFB3" w:rsidR="008569FD" w:rsidRPr="003D1E74" w:rsidRDefault="008569FD" w:rsidP="008569FD">
      <w:pPr>
        <w:jc w:val="center"/>
        <w:rPr>
          <w:rFonts w:ascii="Times New Roman" w:hAnsi="Times New Roman"/>
          <w:b/>
          <w:sz w:val="40"/>
          <w:szCs w:val="40"/>
        </w:rPr>
      </w:pPr>
      <w:r w:rsidRPr="009E5460">
        <w:rPr>
          <w:rFonts w:ascii="Times New Roman" w:hAnsi="Times New Roman"/>
          <w:b/>
          <w:sz w:val="40"/>
          <w:szCs w:val="40"/>
        </w:rPr>
        <w:t>20</w:t>
      </w:r>
      <w:r w:rsidR="005A3E96" w:rsidRPr="009E5460">
        <w:rPr>
          <w:rFonts w:ascii="Times New Roman" w:hAnsi="Times New Roman"/>
          <w:b/>
          <w:sz w:val="40"/>
          <w:szCs w:val="40"/>
        </w:rPr>
        <w:t>2</w:t>
      </w:r>
      <w:r w:rsidR="005355EE">
        <w:rPr>
          <w:rFonts w:ascii="Times New Roman" w:hAnsi="Times New Roman"/>
          <w:b/>
          <w:sz w:val="40"/>
          <w:szCs w:val="40"/>
        </w:rPr>
        <w:t>5</w:t>
      </w:r>
      <w:r w:rsidRPr="009E5460">
        <w:rPr>
          <w:rFonts w:ascii="Times New Roman" w:hAnsi="Times New Roman"/>
          <w:b/>
          <w:sz w:val="40"/>
          <w:szCs w:val="40"/>
        </w:rPr>
        <w:t xml:space="preserve"> – 20</w:t>
      </w:r>
      <w:r w:rsidR="003123D8" w:rsidRPr="009E5460">
        <w:rPr>
          <w:rFonts w:ascii="Times New Roman" w:hAnsi="Times New Roman"/>
          <w:b/>
          <w:sz w:val="40"/>
          <w:szCs w:val="40"/>
        </w:rPr>
        <w:t>2</w:t>
      </w:r>
      <w:r w:rsidR="005355EE">
        <w:rPr>
          <w:rFonts w:ascii="Times New Roman" w:hAnsi="Times New Roman"/>
          <w:b/>
          <w:sz w:val="40"/>
          <w:szCs w:val="40"/>
        </w:rPr>
        <w:t>6</w:t>
      </w:r>
      <w:r w:rsidR="00554E7D" w:rsidRPr="003D1E74">
        <w:rPr>
          <w:rFonts w:ascii="Times New Roman" w:hAnsi="Times New Roman"/>
          <w:b/>
          <w:sz w:val="40"/>
          <w:szCs w:val="40"/>
        </w:rPr>
        <w:t xml:space="preserve"> </w:t>
      </w:r>
      <w:r w:rsidRPr="003D1E74">
        <w:rPr>
          <w:rFonts w:ascii="Times New Roman" w:hAnsi="Times New Roman"/>
          <w:b/>
          <w:sz w:val="40"/>
          <w:szCs w:val="40"/>
        </w:rPr>
        <w:t xml:space="preserve"> REAPPRAISAL PLAN</w:t>
      </w:r>
    </w:p>
    <w:p w14:paraId="1924CCF1" w14:textId="77777777" w:rsidR="008569FD" w:rsidRPr="003D1E74" w:rsidRDefault="008569FD" w:rsidP="008569FD">
      <w:pPr>
        <w:rPr>
          <w:rFonts w:ascii="Times New Roman" w:hAnsi="Times New Roman"/>
          <w:b/>
          <w:sz w:val="28"/>
          <w:szCs w:val="28"/>
          <w:u w:val="single"/>
        </w:rPr>
      </w:pPr>
      <w:r w:rsidRPr="003D1E74">
        <w:rPr>
          <w:rFonts w:ascii="Times New Roman" w:hAnsi="Times New Roman"/>
          <w:b/>
          <w:sz w:val="28"/>
          <w:szCs w:val="28"/>
          <w:u w:val="single"/>
        </w:rPr>
        <w:t>INTRODUCTION</w:t>
      </w:r>
    </w:p>
    <w:p w14:paraId="33D6F951" w14:textId="77777777" w:rsidR="00BE5FBE" w:rsidRDefault="00BE5FBE" w:rsidP="00BE5FBE">
      <w:r w:rsidRPr="006023FE">
        <w:t xml:space="preserve">The Palo Pinto Appraisal District is a political subdivision of the State of </w:t>
      </w:r>
      <w:smartTag w:uri="urn:schemas-microsoft-com:office:smarttags" w:element="place">
        <w:smartTag w:uri="urn:schemas-microsoft-com:office:smarttags" w:element="State">
          <w:r w:rsidRPr="006023FE">
            <w:t>Texas</w:t>
          </w:r>
        </w:smartTag>
      </w:smartTag>
      <w:r w:rsidRPr="006023FE">
        <w:t xml:space="preserve"> effective January 1, 1980.  The Texas Property Tax Code provides ready access to the statutes</w:t>
      </w:r>
      <w:r>
        <w:t xml:space="preserve">, administrative and legal requirements </w:t>
      </w:r>
      <w:r w:rsidRPr="006023FE">
        <w:t xml:space="preserve">of property taxes in Texas.  The Board of Directors is appointed by the taxing units within the boundaries of </w:t>
      </w:r>
      <w:smartTag w:uri="urn:schemas-microsoft-com:office:smarttags" w:element="place">
        <w:smartTag w:uri="urn:schemas-microsoft-com:office:smarttags" w:element="PlaceName">
          <w:r w:rsidRPr="006023FE">
            <w:t>Palo</w:t>
          </w:r>
        </w:smartTag>
        <w:r w:rsidRPr="006023FE">
          <w:t xml:space="preserve"> </w:t>
        </w:r>
        <w:smartTag w:uri="urn:schemas-microsoft-com:office:smarttags" w:element="PlaceName">
          <w:r w:rsidRPr="006023FE">
            <w:t>Pinto</w:t>
          </w:r>
        </w:smartTag>
        <w:r w:rsidRPr="006023FE">
          <w:t xml:space="preserve"> </w:t>
        </w:r>
        <w:smartTag w:uri="urn:schemas-microsoft-com:office:smarttags" w:element="PlaceType">
          <w:r w:rsidRPr="006023FE">
            <w:t>County</w:t>
          </w:r>
        </w:smartTag>
      </w:smartTag>
      <w:r w:rsidRPr="006023FE">
        <w:t>.  This board constitutes the district’s governing body.  The Chief Appraiser is appointed by the Board of Directors as the Executive Director of the appraisal district.</w:t>
      </w:r>
    </w:p>
    <w:p w14:paraId="59276201" w14:textId="4FD57CF1" w:rsidR="00BE5FBE" w:rsidRDefault="00BE5FBE" w:rsidP="00BE5FBE">
      <w:r>
        <w:t>Palo Pinto Appraisal District is responsible for local property tax appraisal and exemption administration for all 2</w:t>
      </w:r>
      <w:r w:rsidR="005355EE">
        <w:t>1</w:t>
      </w:r>
      <w:r>
        <w:t xml:space="preserve"> taxing entities within the boundaries of Palo Pinto County.  Each taxing entity sets its own tax rate to generate revenue to pay for such things as police and fire protection, public schools, roads and street maintenance and other public services.  Property appraisals are generally based on each property’s market value.  Property appraisals are estimated values by the appraisal district but are used by the taxing units to distribute the annual tax burden.  Palo Pinto Appraisal District also determines the eligibility for various types of property tax exemptions such as homesteads and religious or charitable organizations.</w:t>
      </w:r>
    </w:p>
    <w:p w14:paraId="56E7A870" w14:textId="77777777" w:rsidR="009B650B" w:rsidRDefault="009B650B" w:rsidP="00BE5FBE">
      <w:r>
        <w:t>This plan may be modified by the Chief Appraiser of the district at any time to conform to and meet the requirements of this office and the Texas Property Tax Code.</w:t>
      </w:r>
    </w:p>
    <w:p w14:paraId="1035B5FE" w14:textId="77777777" w:rsidR="008569FD" w:rsidRPr="003D1E74" w:rsidRDefault="008569FD" w:rsidP="008569FD">
      <w:pPr>
        <w:rPr>
          <w:rFonts w:ascii="Times New Roman" w:hAnsi="Times New Roman"/>
          <w:b/>
          <w:sz w:val="28"/>
          <w:szCs w:val="28"/>
          <w:u w:val="single"/>
        </w:rPr>
      </w:pPr>
      <w:r w:rsidRPr="003D1E74">
        <w:rPr>
          <w:rFonts w:ascii="Times New Roman" w:hAnsi="Times New Roman"/>
          <w:b/>
          <w:sz w:val="28"/>
          <w:szCs w:val="28"/>
          <w:u w:val="single"/>
        </w:rPr>
        <w:t>OVERVIEW OF PLAN REQUIREMENT</w:t>
      </w:r>
    </w:p>
    <w:p w14:paraId="77939AED" w14:textId="77777777" w:rsidR="008569FD" w:rsidRDefault="008569FD" w:rsidP="008569FD">
      <w:r w:rsidRPr="008569FD">
        <w:t>Per S.B. 1652 the Tax Code was amended to require a written reappraisal plan to be adopted biennially by the Board of Directors.  The following details the Tax Code requirements:</w:t>
      </w:r>
    </w:p>
    <w:p w14:paraId="74AB6523" w14:textId="77777777" w:rsidR="008569FD" w:rsidRPr="003D1E74" w:rsidRDefault="003D1E74" w:rsidP="008569FD">
      <w:pPr>
        <w:rPr>
          <w:b/>
          <w:sz w:val="24"/>
          <w:szCs w:val="24"/>
          <w:u w:val="single"/>
        </w:rPr>
      </w:pPr>
      <w:r w:rsidRPr="003D1E74">
        <w:rPr>
          <w:b/>
          <w:sz w:val="24"/>
          <w:szCs w:val="24"/>
          <w:u w:val="single"/>
        </w:rPr>
        <w:t>THE WRITTEN PLAN</w:t>
      </w:r>
    </w:p>
    <w:p w14:paraId="6E53F768" w14:textId="77777777" w:rsidR="008569FD" w:rsidRPr="008569FD" w:rsidRDefault="008569FD" w:rsidP="008569FD">
      <w:r w:rsidRPr="008569FD">
        <w:t>Section 6.05 of the Texas Property Tax Code was amended by adding Subsection (</w:t>
      </w:r>
      <w:proofErr w:type="spellStart"/>
      <w:r w:rsidRPr="008569FD">
        <w:t>i</w:t>
      </w:r>
      <w:proofErr w:type="spellEnd"/>
      <w:r w:rsidRPr="008569FD">
        <w:t>) to read as follows:</w:t>
      </w:r>
    </w:p>
    <w:p w14:paraId="26474F30" w14:textId="77777777" w:rsidR="008569FD" w:rsidRDefault="008569FD" w:rsidP="008569FD">
      <w:pPr>
        <w:numPr>
          <w:ilvl w:val="0"/>
          <w:numId w:val="1"/>
        </w:numPr>
        <w:tabs>
          <w:tab w:val="num" w:pos="720"/>
        </w:tabs>
        <w:spacing w:after="0" w:line="240" w:lineRule="auto"/>
      </w:pPr>
      <w:r w:rsidRPr="008569FD">
        <w:t>To ensure adherence with generally accepted appraisal practices, the Board of Directors of an appraisal district shall develop biennially a written plan for the periodic reappraisal of all property within the boundaries of the district according to the requirements of Section 25.18 and shall hold a public hearing to consider the proposed plan.  Not later than the 10</w:t>
      </w:r>
      <w:r w:rsidRPr="008569FD">
        <w:rPr>
          <w:vertAlign w:val="superscript"/>
        </w:rPr>
        <w:t>th</w:t>
      </w:r>
      <w:r w:rsidRPr="008569FD">
        <w:t xml:space="preserve"> day before the date of the hearing, the secretary of the board shall deliver to the presiding officer of the governing body of each taxing entity participating in the district a written notice of the date, time and place of the hearing.  Not later than September 15 of each even numbered year, the board shall complete its hearings, make any amendments, and by resolution finally approve the plan.  Copies of the approved plan shall be distributed to the presiding officer of the governing body of each taxing unit participating in the district and to the comptroller within 60 days of the approval date.</w:t>
      </w:r>
    </w:p>
    <w:p w14:paraId="18B5A866" w14:textId="77777777" w:rsidR="008569FD" w:rsidRDefault="008569FD" w:rsidP="008569FD">
      <w:pPr>
        <w:spacing w:after="0" w:line="240" w:lineRule="auto"/>
        <w:ind w:left="1530"/>
      </w:pPr>
    </w:p>
    <w:p w14:paraId="0C0A213B" w14:textId="77777777" w:rsidR="008569FD" w:rsidRPr="003D1E74" w:rsidRDefault="00607174" w:rsidP="008569FD">
      <w:pPr>
        <w:rPr>
          <w:b/>
          <w:sz w:val="24"/>
          <w:szCs w:val="24"/>
          <w:u w:val="single"/>
        </w:rPr>
      </w:pPr>
      <w:r>
        <w:br w:type="page"/>
      </w:r>
      <w:r w:rsidR="003D1E74" w:rsidRPr="003D1E74">
        <w:rPr>
          <w:b/>
          <w:sz w:val="24"/>
          <w:szCs w:val="24"/>
          <w:u w:val="single"/>
        </w:rPr>
        <w:lastRenderedPageBreak/>
        <w:t>PLAN FOR PERIODIC REAPPRAISAL</w:t>
      </w:r>
    </w:p>
    <w:p w14:paraId="7BA9958B" w14:textId="77777777" w:rsidR="008569FD" w:rsidRPr="008569FD" w:rsidRDefault="008569FD" w:rsidP="008569FD">
      <w:r w:rsidRPr="008569FD">
        <w:t>Subsections (a) and (b), Section 25.18 Texas Property Tax Code, are amended to read as follows:</w:t>
      </w:r>
    </w:p>
    <w:p w14:paraId="33DAEFC8" w14:textId="77777777" w:rsidR="008569FD" w:rsidRDefault="008569FD" w:rsidP="008569FD">
      <w:pPr>
        <w:pStyle w:val="ListParagraph"/>
        <w:numPr>
          <w:ilvl w:val="1"/>
          <w:numId w:val="1"/>
        </w:numPr>
        <w:spacing w:after="0" w:line="240" w:lineRule="auto"/>
      </w:pPr>
      <w:r w:rsidRPr="008569FD">
        <w:t>Each appraisal office shall implement the plan for periodic reappraisal of property approved by the board of directors under Section 6.05 (</w:t>
      </w:r>
      <w:proofErr w:type="spellStart"/>
      <w:r w:rsidRPr="008569FD">
        <w:t>i</w:t>
      </w:r>
      <w:proofErr w:type="spellEnd"/>
      <w:r w:rsidRPr="008569FD">
        <w:t>).</w:t>
      </w:r>
    </w:p>
    <w:p w14:paraId="712D8FEA" w14:textId="77777777" w:rsidR="008569FD" w:rsidRDefault="008569FD" w:rsidP="008569FD">
      <w:pPr>
        <w:pStyle w:val="ListParagraph"/>
        <w:spacing w:after="0" w:line="240" w:lineRule="auto"/>
        <w:ind w:left="1530"/>
      </w:pPr>
    </w:p>
    <w:p w14:paraId="7BF6F00D" w14:textId="77777777" w:rsidR="008569FD" w:rsidRPr="008569FD" w:rsidRDefault="00BE5FBE" w:rsidP="008569FD">
      <w:pPr>
        <w:numPr>
          <w:ilvl w:val="1"/>
          <w:numId w:val="1"/>
        </w:numPr>
        <w:tabs>
          <w:tab w:val="clear" w:pos="1980"/>
          <w:tab w:val="num" w:pos="1890"/>
        </w:tabs>
        <w:spacing w:after="0" w:line="240" w:lineRule="auto"/>
        <w:ind w:left="1890"/>
      </w:pPr>
      <w:r>
        <w:t xml:space="preserve"> </w:t>
      </w:r>
      <w:r w:rsidR="008569FD" w:rsidRPr="008569FD">
        <w:t>The plan shall provide for the following reappraisal activities for all real and personal property in the district at least one every three years:</w:t>
      </w:r>
    </w:p>
    <w:p w14:paraId="4B64203A" w14:textId="77777777" w:rsidR="008569FD" w:rsidRDefault="008569FD" w:rsidP="008569FD">
      <w:pPr>
        <w:ind w:left="1440"/>
      </w:pPr>
    </w:p>
    <w:p w14:paraId="5B353480" w14:textId="77777777" w:rsidR="008569FD" w:rsidRDefault="008569FD" w:rsidP="008569FD">
      <w:pPr>
        <w:numPr>
          <w:ilvl w:val="2"/>
          <w:numId w:val="1"/>
        </w:numPr>
        <w:spacing w:after="0" w:line="240" w:lineRule="auto"/>
      </w:pPr>
      <w:r w:rsidRPr="008569FD">
        <w:t>Identifying properties to be appraised through physical inspection or by other reliable means of identification, including deeds or other legal documentation, aerial photographs, land-based photographs, surveys, maps and property sketches;</w:t>
      </w:r>
    </w:p>
    <w:p w14:paraId="232BEDC4" w14:textId="77777777" w:rsidR="00434028" w:rsidRDefault="00434028" w:rsidP="00434028">
      <w:pPr>
        <w:spacing w:after="0" w:line="240" w:lineRule="auto"/>
      </w:pPr>
    </w:p>
    <w:p w14:paraId="674D34D1" w14:textId="77777777" w:rsidR="008569FD" w:rsidRDefault="008569FD" w:rsidP="00434028">
      <w:pPr>
        <w:pStyle w:val="ListParagraph"/>
        <w:numPr>
          <w:ilvl w:val="2"/>
          <w:numId w:val="1"/>
        </w:numPr>
        <w:spacing w:after="0" w:line="240" w:lineRule="auto"/>
      </w:pPr>
      <w:r w:rsidRPr="008569FD">
        <w:t>identifying and updating relevant characteristics of each property in the appraisal records;</w:t>
      </w:r>
    </w:p>
    <w:p w14:paraId="17F0341C" w14:textId="77777777" w:rsidR="005A3E96" w:rsidRDefault="005A3E96" w:rsidP="005A3E96">
      <w:pPr>
        <w:pStyle w:val="ListParagraph"/>
      </w:pPr>
    </w:p>
    <w:p w14:paraId="750BC526" w14:textId="77777777" w:rsidR="00434028" w:rsidRDefault="00434028" w:rsidP="00434028">
      <w:pPr>
        <w:numPr>
          <w:ilvl w:val="2"/>
          <w:numId w:val="1"/>
        </w:numPr>
        <w:spacing w:after="0" w:line="240" w:lineRule="auto"/>
      </w:pPr>
      <w:r w:rsidRPr="00434028">
        <w:t>Defining market areas in the District;</w:t>
      </w:r>
    </w:p>
    <w:p w14:paraId="5F973EBC" w14:textId="77777777" w:rsidR="00434028" w:rsidRDefault="00434028" w:rsidP="00434028">
      <w:pPr>
        <w:pStyle w:val="ListParagraph"/>
        <w:ind w:left="1080"/>
      </w:pPr>
    </w:p>
    <w:p w14:paraId="484E9CEB" w14:textId="77777777" w:rsidR="00434028" w:rsidRPr="00B65B04" w:rsidRDefault="00434028" w:rsidP="00434028">
      <w:pPr>
        <w:pStyle w:val="ListParagraph"/>
        <w:numPr>
          <w:ilvl w:val="2"/>
          <w:numId w:val="1"/>
        </w:numPr>
      </w:pPr>
      <w:r w:rsidRPr="00B65B04">
        <w:t xml:space="preserve">Identifying property characteristics that affect property value </w:t>
      </w:r>
      <w:r w:rsidR="005A3E96">
        <w:t>i</w:t>
      </w:r>
      <w:r w:rsidRPr="00B65B04">
        <w:t>n each market area, including:</w:t>
      </w:r>
    </w:p>
    <w:p w14:paraId="0AE6CF6C" w14:textId="77777777" w:rsidR="00434028" w:rsidRPr="00B65B04" w:rsidRDefault="00434028" w:rsidP="00434028">
      <w:pPr>
        <w:pStyle w:val="ListParagraph"/>
        <w:numPr>
          <w:ilvl w:val="0"/>
          <w:numId w:val="3"/>
        </w:numPr>
      </w:pPr>
      <w:r w:rsidRPr="00B65B04">
        <w:t>the location and market area of property;</w:t>
      </w:r>
    </w:p>
    <w:p w14:paraId="53B012DD" w14:textId="77777777" w:rsidR="00434028" w:rsidRPr="00B65B04" w:rsidRDefault="00434028" w:rsidP="00434028">
      <w:pPr>
        <w:pStyle w:val="ListParagraph"/>
        <w:numPr>
          <w:ilvl w:val="0"/>
          <w:numId w:val="3"/>
        </w:numPr>
      </w:pPr>
      <w:r w:rsidRPr="00B65B04">
        <w:t>physical attributes of property, such as size, age and condition;</w:t>
      </w:r>
    </w:p>
    <w:p w14:paraId="24D07DB5" w14:textId="77777777" w:rsidR="00434028" w:rsidRPr="00B65B04" w:rsidRDefault="00434028" w:rsidP="00434028">
      <w:pPr>
        <w:pStyle w:val="ListParagraph"/>
        <w:numPr>
          <w:ilvl w:val="0"/>
          <w:numId w:val="3"/>
        </w:numPr>
        <w:spacing w:after="0" w:line="240" w:lineRule="auto"/>
      </w:pPr>
      <w:r w:rsidRPr="00B65B04">
        <w:t>legal and economic attributes; and</w:t>
      </w:r>
    </w:p>
    <w:p w14:paraId="6D733EED" w14:textId="77777777" w:rsidR="00434028" w:rsidRDefault="00434028" w:rsidP="00434028">
      <w:pPr>
        <w:spacing w:after="0" w:line="240" w:lineRule="auto"/>
        <w:ind w:left="2250"/>
      </w:pPr>
    </w:p>
    <w:p w14:paraId="7941F072" w14:textId="77777777" w:rsidR="00434028" w:rsidRDefault="00434028" w:rsidP="0073074C">
      <w:pPr>
        <w:pStyle w:val="ListParagraph"/>
        <w:numPr>
          <w:ilvl w:val="0"/>
          <w:numId w:val="3"/>
        </w:numPr>
        <w:spacing w:after="0" w:line="240" w:lineRule="auto"/>
        <w:ind w:left="3690"/>
      </w:pPr>
      <w:r w:rsidRPr="00B65B04">
        <w:t>easements, covenants, leases, reservations, contract, declarations,</w:t>
      </w:r>
      <w:r w:rsidR="0073074C">
        <w:t xml:space="preserve"> </w:t>
      </w:r>
      <w:r w:rsidR="00E6006E" w:rsidRPr="00B65B04">
        <w:t>special assessments, ordinances, or legal restrictions</w:t>
      </w:r>
      <w:r w:rsidR="00E6006E">
        <w:t>;</w:t>
      </w:r>
    </w:p>
    <w:p w14:paraId="71B24A69" w14:textId="77777777" w:rsidR="00434028" w:rsidRPr="00434028" w:rsidRDefault="00434028" w:rsidP="00434028">
      <w:pPr>
        <w:tabs>
          <w:tab w:val="left" w:pos="2970"/>
        </w:tabs>
        <w:spacing w:after="0" w:line="240" w:lineRule="auto"/>
        <w:ind w:left="3675" w:firstLine="90"/>
      </w:pPr>
    </w:p>
    <w:p w14:paraId="5FDD87DE" w14:textId="77777777" w:rsidR="00434028" w:rsidRDefault="00434028" w:rsidP="00434028">
      <w:pPr>
        <w:pStyle w:val="ListParagraph"/>
        <w:numPr>
          <w:ilvl w:val="2"/>
          <w:numId w:val="1"/>
        </w:numPr>
        <w:spacing w:after="0" w:line="240" w:lineRule="auto"/>
      </w:pPr>
      <w:r w:rsidRPr="00AA057B">
        <w:t xml:space="preserve">developing an appraisal model that reflects the relationship among the property characteristics affecting value in each market area and determines the contribution of individual property </w:t>
      </w:r>
      <w:r w:rsidR="00E6006E">
        <w:t>c</w:t>
      </w:r>
      <w:r w:rsidRPr="00AA057B">
        <w:t>haracteristics;</w:t>
      </w:r>
    </w:p>
    <w:p w14:paraId="50B234E0" w14:textId="77777777" w:rsidR="00E6006E" w:rsidRDefault="00E6006E" w:rsidP="00E6006E">
      <w:pPr>
        <w:spacing w:after="0" w:line="240" w:lineRule="auto"/>
      </w:pPr>
    </w:p>
    <w:p w14:paraId="5FA35E6C" w14:textId="77777777" w:rsidR="00E6006E" w:rsidRDefault="00E6006E" w:rsidP="00E6006E">
      <w:pPr>
        <w:numPr>
          <w:ilvl w:val="2"/>
          <w:numId w:val="1"/>
        </w:numPr>
        <w:spacing w:after="0" w:line="240" w:lineRule="auto"/>
      </w:pPr>
      <w:r w:rsidRPr="0064492D">
        <w:t>applying the conclusions reflected in the model to the characteristics of the properties being appraised; and</w:t>
      </w:r>
    </w:p>
    <w:p w14:paraId="196A4867" w14:textId="77777777" w:rsidR="00E44FEB" w:rsidRDefault="00E44FEB" w:rsidP="00E44FEB">
      <w:pPr>
        <w:spacing w:after="0" w:line="240" w:lineRule="auto"/>
        <w:ind w:left="3240"/>
      </w:pPr>
    </w:p>
    <w:p w14:paraId="1D6851DD" w14:textId="77777777" w:rsidR="00E6006E" w:rsidRPr="0064492D" w:rsidRDefault="00E6006E" w:rsidP="00E44FEB">
      <w:pPr>
        <w:numPr>
          <w:ilvl w:val="2"/>
          <w:numId w:val="1"/>
        </w:numPr>
        <w:spacing w:after="0" w:line="240" w:lineRule="auto"/>
      </w:pPr>
      <w:r w:rsidRPr="0064492D">
        <w:t>reviewing the appraisal results to determine value.</w:t>
      </w:r>
    </w:p>
    <w:p w14:paraId="461958D6" w14:textId="77777777" w:rsidR="00E6006E" w:rsidRPr="0064492D" w:rsidRDefault="00E6006E" w:rsidP="00E6006E">
      <w:pPr>
        <w:spacing w:after="0" w:line="240" w:lineRule="auto"/>
        <w:ind w:left="1530"/>
      </w:pPr>
    </w:p>
    <w:p w14:paraId="5571E381" w14:textId="77777777" w:rsidR="008569FD" w:rsidRDefault="008569FD" w:rsidP="00B6742A">
      <w:pPr>
        <w:jc w:val="both"/>
      </w:pPr>
    </w:p>
    <w:p w14:paraId="0D31BCEF" w14:textId="77777777" w:rsidR="00B4733F" w:rsidRDefault="00B4733F" w:rsidP="00B6742A">
      <w:pPr>
        <w:jc w:val="both"/>
      </w:pPr>
    </w:p>
    <w:p w14:paraId="4829D3F9" w14:textId="77777777" w:rsidR="00B4733F" w:rsidRDefault="00B4733F" w:rsidP="00B6742A">
      <w:pPr>
        <w:jc w:val="both"/>
      </w:pPr>
    </w:p>
    <w:p w14:paraId="07B5C550" w14:textId="77777777" w:rsidR="00B4733F" w:rsidRDefault="00B4733F" w:rsidP="00B6742A">
      <w:pPr>
        <w:jc w:val="both"/>
      </w:pPr>
    </w:p>
    <w:p w14:paraId="635F36F9" w14:textId="77777777" w:rsidR="00B4733F" w:rsidRDefault="00B4733F" w:rsidP="00B6742A">
      <w:pPr>
        <w:jc w:val="both"/>
      </w:pPr>
    </w:p>
    <w:p w14:paraId="56CCCF0A" w14:textId="77777777" w:rsidR="00B6742A" w:rsidRPr="003D1E74" w:rsidRDefault="003D1E74" w:rsidP="00B6742A">
      <w:pPr>
        <w:rPr>
          <w:b/>
          <w:sz w:val="28"/>
          <w:szCs w:val="28"/>
          <w:u w:val="single"/>
        </w:rPr>
      </w:pPr>
      <w:r w:rsidRPr="003D1E74">
        <w:rPr>
          <w:b/>
          <w:sz w:val="28"/>
          <w:szCs w:val="28"/>
          <w:u w:val="single"/>
        </w:rPr>
        <w:t>SCOPE OF RESPONSIBILITIES</w:t>
      </w:r>
    </w:p>
    <w:p w14:paraId="0A2F91A5" w14:textId="4269CC26" w:rsidR="00B6742A" w:rsidRDefault="00B6742A" w:rsidP="00B6742A">
      <w:r>
        <w:t xml:space="preserve">This reappraisal plan has been prepared and published by the Palo Pinto Appraisal District to provide our Board of Directors, taxing units, citizens and taxpayers with a better understanding of the district’s responsibilities and reappraisal activities.  This reappraisal plan has several parts:  a general introduction and several sections describing the proposed </w:t>
      </w:r>
      <w:r w:rsidRPr="009E5460">
        <w:t>20</w:t>
      </w:r>
      <w:r w:rsidR="005A3E96" w:rsidRPr="009E5460">
        <w:t>2</w:t>
      </w:r>
      <w:r w:rsidR="005355EE">
        <w:t>5</w:t>
      </w:r>
      <w:r w:rsidR="008B50DB" w:rsidRPr="009E5460">
        <w:t xml:space="preserve"> - 202</w:t>
      </w:r>
      <w:r w:rsidR="005355EE">
        <w:t>6</w:t>
      </w:r>
      <w:r w:rsidRPr="009E5460">
        <w:t xml:space="preserve"> reappraisal</w:t>
      </w:r>
      <w:r>
        <w:t xml:space="preserve"> effort by the appraisal departments within the Palo Pinto Appraisal District.</w:t>
      </w:r>
    </w:p>
    <w:p w14:paraId="5DF326B4" w14:textId="77777777" w:rsidR="00B24713" w:rsidRDefault="00B24713" w:rsidP="00BE5FBE">
      <w:pPr>
        <w:ind w:left="180"/>
      </w:pPr>
      <w:r w:rsidRPr="00395F75">
        <w:t>The Property Tax Code, except as otherwise provided, states that all taxable property is appraised annually at its “market value” as of January 1 of each year.  Under the tax code, “market value” mean</w:t>
      </w:r>
      <w:r>
        <w:t>s</w:t>
      </w:r>
      <w:r w:rsidRPr="00395F75">
        <w:t xml:space="preserve"> the price at which a property would transfer for cash or its equivalent under prevailing market conditions if:  </w:t>
      </w:r>
      <w:r w:rsidR="00BE5FBE">
        <w:t xml:space="preserve">  </w:t>
      </w:r>
      <w:r w:rsidRPr="00395F75">
        <w:t>1.  Exposed for sale in the open market for a reasonable amount of time for the seller to find a</w:t>
      </w:r>
      <w:r>
        <w:t xml:space="preserve"> </w:t>
      </w:r>
      <w:r w:rsidRPr="00395F75">
        <w:t xml:space="preserve">purchaser;  </w:t>
      </w:r>
      <w:r w:rsidR="00BE5FBE">
        <w:t xml:space="preserve">   </w:t>
      </w:r>
      <w:r w:rsidRPr="00395F75">
        <w:t xml:space="preserve">2. both the seller and the buyer know of all the uses and purposes to which the property is adapted and for which it is capable of being used and of the enforceable restrictions on its use, and;  </w:t>
      </w:r>
      <w:r w:rsidR="00BE5FBE">
        <w:t xml:space="preserve">   </w:t>
      </w:r>
      <w:r w:rsidRPr="00395F75">
        <w:t xml:space="preserve">3.  both the seller and buyer seek to maximize their gains and neither is in a position to take advantage of the other.  </w:t>
      </w:r>
    </w:p>
    <w:p w14:paraId="5420B755" w14:textId="77777777" w:rsidR="00CE74E8" w:rsidRDefault="00B24713" w:rsidP="00CE74E8">
      <w:r w:rsidRPr="00395F75">
        <w:t>The Property Tax Code defines special appraisal provisions for the valuation of residential homestead property, property used for productivity, real property inventory, dealer inventory, nominal or restricted use properties and allocation of interstate property.</w:t>
      </w:r>
      <w:r>
        <w:t xml:space="preserve"> (Sec.23.23-homesteads</w:t>
      </w:r>
      <w:r w:rsidR="00EB6A75">
        <w:t>), (</w:t>
      </w:r>
      <w:r>
        <w:t>Sec 23.41 &amp; 23.51 – productivity valuation)</w:t>
      </w:r>
      <w:r w:rsidR="00EB6A75">
        <w:t>, (</w:t>
      </w:r>
      <w:r>
        <w:t>Sec 23.12 – real property inventory)</w:t>
      </w:r>
      <w:r w:rsidR="00EB6A75">
        <w:t>, (</w:t>
      </w:r>
      <w:r>
        <w:t>Sec 23.121, 23.124, 23.124</w:t>
      </w:r>
      <w:r w:rsidR="002F6B1D">
        <w:t xml:space="preserve"> and 23.127 - dealer inventory), (Sec. 23.18 – nominal value), (Sec. 23.83 – restricted use properties), (Sec. 21.03 allocation of interstate property).</w:t>
      </w:r>
    </w:p>
    <w:p w14:paraId="06261FF5" w14:textId="77777777" w:rsidR="002F6B1D" w:rsidRDefault="002F6B1D" w:rsidP="00CE74E8">
      <w:r w:rsidRPr="00395F75">
        <w:t>The appraised value of real and business personal property is calculated using specific information and data about each property.  Using a Computer-Assisted Mass Appraisal system (CAMA) and generally recognized appraisal methods and techniques, registered and trained appraisers compare the subject property information with the data for similar properties.  These are compared to recent market data through ratio studies.  The district adheres to the standards of the International Association of Assessing Officers (IAAO) regarding its appraisal practices and procedures.</w:t>
      </w:r>
      <w:r>
        <w:t xml:space="preserve">  </w:t>
      </w:r>
      <w:r w:rsidRPr="00395F75">
        <w:t>The district also adheres to Uniform Standards of Professional Appraisal Practice (USPAP) to the extent they are applicable</w:t>
      </w:r>
      <w:r>
        <w:t xml:space="preserve">. </w:t>
      </w:r>
    </w:p>
    <w:p w14:paraId="7FA4B8F1" w14:textId="77777777" w:rsidR="002F6B1D" w:rsidRDefault="002F6B1D" w:rsidP="00CE74E8">
      <w:r>
        <w:t xml:space="preserve">Chapter 23 of the Texas Property Tax Code contains statutes dealing with appraisal </w:t>
      </w:r>
      <w:r w:rsidR="008771CE">
        <w:t>m</w:t>
      </w:r>
      <w:r>
        <w:t>ethods and procedures.  Section 23.01 of this chapter was amended in 1997 to specify that appraisal districts are required to comply with the mass appraisal standards of USPAP (Standard 6) when the appraised value of a property is established using mass appraisal techniques.  I</w:t>
      </w:r>
      <w:r w:rsidR="008771CE">
        <w:t>f the</w:t>
      </w:r>
      <w:r>
        <w:t xml:space="preserve"> appraisal district contract</w:t>
      </w:r>
      <w:r w:rsidR="008771CE">
        <w:t xml:space="preserve">s with an outside firm for any appraisals, that appraisal firm must also adhere to similar professional standards.  </w:t>
      </w:r>
    </w:p>
    <w:p w14:paraId="6D57E591" w14:textId="77777777" w:rsidR="00746064" w:rsidRDefault="00746064" w:rsidP="00746064">
      <w:pPr>
        <w:jc w:val="both"/>
      </w:pPr>
      <w:r w:rsidRPr="00746064">
        <w:t xml:space="preserve">Industrial and oil &amp; gas mineral properties are currently contracted to Pritchard &amp; Abbott.  </w:t>
      </w:r>
      <w:r>
        <w:t xml:space="preserve">There is a </w:t>
      </w:r>
      <w:r w:rsidRPr="00746064">
        <w:t>separate Reapprai</w:t>
      </w:r>
      <w:r>
        <w:t xml:space="preserve">sal Plan for the properties that are contracted to Pritchard &amp; Abbott.  </w:t>
      </w:r>
      <w:r w:rsidRPr="00037E2E">
        <w:t xml:space="preserve">  </w:t>
      </w:r>
    </w:p>
    <w:p w14:paraId="600EDACB" w14:textId="430FF6C3" w:rsidR="00052A04" w:rsidRPr="00052A04" w:rsidRDefault="00052A04" w:rsidP="00052A04">
      <w:pPr>
        <w:jc w:val="both"/>
      </w:pPr>
      <w:r w:rsidRPr="00052A04">
        <w:t xml:space="preserve">The budgets for Palo Pinto Appraisal District are adopted annually for appraisal </w:t>
      </w:r>
      <w:r w:rsidRPr="009E5460">
        <w:t>year 20</w:t>
      </w:r>
      <w:r w:rsidR="005A3E96" w:rsidRPr="009E5460">
        <w:t>2</w:t>
      </w:r>
      <w:r w:rsidR="005355EE">
        <w:t>5</w:t>
      </w:r>
      <w:r w:rsidRPr="009E5460">
        <w:t>and 20</w:t>
      </w:r>
      <w:r w:rsidR="00476944" w:rsidRPr="009E5460">
        <w:t>2</w:t>
      </w:r>
      <w:r w:rsidR="005355EE">
        <w:t>6</w:t>
      </w:r>
      <w:r w:rsidRPr="009E5460">
        <w:t>.</w:t>
      </w:r>
    </w:p>
    <w:p w14:paraId="34EC85F9" w14:textId="77777777" w:rsidR="003D1E74" w:rsidRDefault="003D1E74" w:rsidP="008771CE">
      <w:pPr>
        <w:jc w:val="center"/>
        <w:rPr>
          <w:b/>
          <w:sz w:val="28"/>
          <w:szCs w:val="28"/>
        </w:rPr>
      </w:pPr>
    </w:p>
    <w:p w14:paraId="70DC6E55" w14:textId="77777777" w:rsidR="003D1E74" w:rsidRDefault="003D1E74" w:rsidP="008771CE">
      <w:pPr>
        <w:jc w:val="center"/>
        <w:rPr>
          <w:b/>
          <w:sz w:val="28"/>
          <w:szCs w:val="28"/>
        </w:rPr>
      </w:pPr>
    </w:p>
    <w:p w14:paraId="53819AA7" w14:textId="77777777" w:rsidR="008771CE" w:rsidRPr="003D1E74" w:rsidRDefault="003D1E74" w:rsidP="003D1E74">
      <w:pPr>
        <w:rPr>
          <w:b/>
          <w:sz w:val="32"/>
          <w:szCs w:val="32"/>
          <w:u w:val="single"/>
        </w:rPr>
      </w:pPr>
      <w:r w:rsidRPr="003D1E74">
        <w:rPr>
          <w:b/>
          <w:sz w:val="32"/>
          <w:szCs w:val="32"/>
          <w:u w:val="single"/>
        </w:rPr>
        <w:t>OVERVIEW OF DISTRICTS OPERATIONS</w:t>
      </w:r>
    </w:p>
    <w:p w14:paraId="2E16E88A" w14:textId="77777777" w:rsidR="003D1E74" w:rsidRPr="003D1E74" w:rsidRDefault="003D1E74" w:rsidP="00B6742A">
      <w:pPr>
        <w:jc w:val="both"/>
        <w:rPr>
          <w:b/>
          <w:sz w:val="24"/>
          <w:szCs w:val="24"/>
          <w:u w:val="single"/>
        </w:rPr>
      </w:pPr>
      <w:r w:rsidRPr="003D1E74">
        <w:rPr>
          <w:b/>
          <w:sz w:val="24"/>
          <w:szCs w:val="24"/>
          <w:u w:val="single"/>
        </w:rPr>
        <w:t xml:space="preserve">PERSONNEL </w:t>
      </w:r>
    </w:p>
    <w:p w14:paraId="3FE3B0E0" w14:textId="77777777" w:rsidR="008771CE" w:rsidRPr="008771CE" w:rsidRDefault="008771CE" w:rsidP="00FC37C0">
      <w:r w:rsidRPr="00037E2E">
        <w:t>The Chief Appraiser is primarily responsible for overall planning, organizing, coordinating, staffing and controlling the district operations</w:t>
      </w:r>
      <w:r w:rsidR="001F489D">
        <w:t xml:space="preserve">, </w:t>
      </w:r>
      <w:r w:rsidRPr="00037E2E">
        <w:t>plan</w:t>
      </w:r>
      <w:r w:rsidR="001F489D">
        <w:t>ning, organizing</w:t>
      </w:r>
      <w:r w:rsidRPr="00037E2E">
        <w:t>, direct</w:t>
      </w:r>
      <w:r w:rsidR="001F489D">
        <w:t>ing</w:t>
      </w:r>
      <w:r w:rsidRPr="00037E2E">
        <w:t xml:space="preserve"> and contro</w:t>
      </w:r>
      <w:r w:rsidR="001F489D">
        <w:t>lling</w:t>
      </w:r>
      <w:r w:rsidRPr="00037E2E">
        <w:t xml:space="preserve"> the business functions related to human resources, financial records management, budgeting, fixed assets,</w:t>
      </w:r>
      <w:r w:rsidR="009A4211">
        <w:t xml:space="preserve"> </w:t>
      </w:r>
      <w:r>
        <w:t>district</w:t>
      </w:r>
      <w:r w:rsidR="00554E7D">
        <w:t>’</w:t>
      </w:r>
      <w:r>
        <w:t xml:space="preserve">s </w:t>
      </w:r>
      <w:r w:rsidRPr="00037E2E">
        <w:t xml:space="preserve">facilities, purchasing and controlling the district operations.  The Appraisal Department is responsible for the valuation of all real and business personal property accounts. The property types appraised include commercial, residential, and business personal property.  </w:t>
      </w:r>
      <w:r w:rsidR="00FC37C0">
        <w:t xml:space="preserve"> PPAD has the Chief Appraiser and 13 employees.  </w:t>
      </w:r>
      <w:r>
        <w:t>The appraisal district staff consists of 14 employees with the following classifications</w:t>
      </w:r>
      <w:r w:rsidRPr="008771CE">
        <w:t xml:space="preserve">:  1- Executive Level </w:t>
      </w:r>
      <w:r w:rsidR="00FC37C0">
        <w:t xml:space="preserve">, </w:t>
      </w:r>
      <w:r w:rsidRPr="008771CE">
        <w:t xml:space="preserve"> 2- Admin</w:t>
      </w:r>
      <w:r>
        <w:t>istrative Level</w:t>
      </w:r>
      <w:r w:rsidR="00FC37C0">
        <w:t xml:space="preserve">, </w:t>
      </w:r>
      <w:r w:rsidR="005A3E96">
        <w:t>6</w:t>
      </w:r>
      <w:r>
        <w:t>- Appraisers</w:t>
      </w:r>
      <w:r w:rsidR="003F1FA3">
        <w:t xml:space="preserve">, </w:t>
      </w:r>
      <w:r w:rsidR="00FC37C0">
        <w:t xml:space="preserve">and </w:t>
      </w:r>
      <w:r w:rsidR="00EB6A75">
        <w:t>5</w:t>
      </w:r>
      <w:r w:rsidRPr="008771CE">
        <w:t>-</w:t>
      </w:r>
      <w:r w:rsidR="00FC37C0">
        <w:t>Clerical employees.</w:t>
      </w:r>
    </w:p>
    <w:p w14:paraId="1D056ACD" w14:textId="77777777" w:rsidR="008771CE" w:rsidRPr="00FC37C0" w:rsidRDefault="00FC37C0" w:rsidP="00B6742A">
      <w:pPr>
        <w:jc w:val="both"/>
        <w:rPr>
          <w:b/>
          <w:sz w:val="24"/>
          <w:szCs w:val="24"/>
          <w:u w:val="single"/>
        </w:rPr>
      </w:pPr>
      <w:r w:rsidRPr="00FC37C0">
        <w:rPr>
          <w:b/>
          <w:sz w:val="24"/>
          <w:szCs w:val="24"/>
          <w:u w:val="single"/>
        </w:rPr>
        <w:t>EDUCATION AND TRAINING OF PERSONNEL</w:t>
      </w:r>
    </w:p>
    <w:p w14:paraId="73DF03C0" w14:textId="77777777" w:rsidR="00A501B4" w:rsidRDefault="00A501B4" w:rsidP="00B6742A">
      <w:pPr>
        <w:jc w:val="both"/>
      </w:pPr>
      <w:r>
        <w:t>All appraisal district employees that perform appraisal work must be registered with the Texas Department of Licensing &amp; Regulation (TDLR). TDLR</w:t>
      </w:r>
      <w:r w:rsidRPr="00A501B4">
        <w:t xml:space="preserve"> is responsible for ensuring appraisers are professional, knowledgeable, competent and </w:t>
      </w:r>
      <w:r>
        <w:t>e</w:t>
      </w:r>
      <w:r w:rsidRPr="00A501B4">
        <w:t xml:space="preserve">thical.  This is accomplished through a statewide program of registration, education, experience, testing and certification for all property tax professionals for the purpose of promoting an equitable tax system.  </w:t>
      </w:r>
    </w:p>
    <w:p w14:paraId="4D9FCF51" w14:textId="77777777" w:rsidR="00A501B4" w:rsidRDefault="00A501B4" w:rsidP="00B6742A">
      <w:pPr>
        <w:jc w:val="both"/>
      </w:pPr>
      <w:r w:rsidRPr="00A501B4">
        <w:t xml:space="preserve">Upon registering, appraisers registered with the </w:t>
      </w:r>
      <w:r w:rsidR="00CA28F8" w:rsidRPr="00A501B4">
        <w:t xml:space="preserve">TDLR </w:t>
      </w:r>
      <w:r w:rsidR="00CA28F8">
        <w:t>have</w:t>
      </w:r>
      <w:r w:rsidR="00A3215F">
        <w:t xml:space="preserve"> up to</w:t>
      </w:r>
      <w:r w:rsidRPr="00A501B4">
        <w:t xml:space="preserve"> five years to take a series of appraisal courses and exams in order to achieve certification as a Registered Professional Appraiser (RPA).  During each </w:t>
      </w:r>
      <w:r w:rsidR="00A3215F">
        <w:t>2</w:t>
      </w:r>
      <w:r w:rsidR="005A3E96">
        <w:t>-</w:t>
      </w:r>
      <w:r w:rsidRPr="00A501B4">
        <w:t xml:space="preserve">year period after certification, appraisers must complete an additional </w:t>
      </w:r>
      <w:r w:rsidR="00A3215F">
        <w:t>30</w:t>
      </w:r>
      <w:r w:rsidRPr="00A501B4">
        <w:t xml:space="preserve"> hours of continuing education.  Failure to meet these minimum standards will result in the removal of the employee from an appraiser position.</w:t>
      </w:r>
    </w:p>
    <w:p w14:paraId="06E125EE" w14:textId="77777777" w:rsidR="00A3215F" w:rsidRDefault="00A3215F" w:rsidP="00B6742A">
      <w:pPr>
        <w:jc w:val="both"/>
        <w:rPr>
          <w:b/>
          <w:sz w:val="24"/>
          <w:szCs w:val="24"/>
        </w:rPr>
      </w:pPr>
      <w:r>
        <w:t xml:space="preserve">All district employees working in the appraisal department also receive training in the data gathering and valuation process.  Manuals are provided to ensure uniform and accurate data collection.  Senior personnel provide on the job training.   </w:t>
      </w:r>
    </w:p>
    <w:p w14:paraId="0678C43A" w14:textId="77777777" w:rsidR="008771CE" w:rsidRPr="00FC37C0" w:rsidRDefault="00FC37C0" w:rsidP="00B6742A">
      <w:pPr>
        <w:jc w:val="both"/>
        <w:rPr>
          <w:b/>
          <w:sz w:val="24"/>
          <w:szCs w:val="24"/>
          <w:u w:val="single"/>
        </w:rPr>
      </w:pPr>
      <w:r w:rsidRPr="00FC37C0">
        <w:rPr>
          <w:b/>
          <w:sz w:val="24"/>
          <w:szCs w:val="24"/>
          <w:u w:val="single"/>
        </w:rPr>
        <w:t>DATA AND INFORMATION SYSTEMS</w:t>
      </w:r>
    </w:p>
    <w:p w14:paraId="620C915A" w14:textId="67FDC677" w:rsidR="00882750" w:rsidRDefault="00A3215F" w:rsidP="00882750">
      <w:r w:rsidRPr="00A3215F">
        <w:t xml:space="preserve">  The district is responsible for establishing and maintaining approximately </w:t>
      </w:r>
      <w:r w:rsidR="00CC6A69">
        <w:t>41,173</w:t>
      </w:r>
      <w:r w:rsidRPr="00A3215F">
        <w:t xml:space="preserve"> property accounts covering 608,610 acres within Palo Pinto County. However, appraisal of mineral interest accounts</w:t>
      </w:r>
      <w:r w:rsidR="00554E7D">
        <w:t xml:space="preserve">, utilities </w:t>
      </w:r>
      <w:r w:rsidRPr="00A3215F">
        <w:t>and industrial properties are contract</w:t>
      </w:r>
      <w:r w:rsidR="0054731F">
        <w:t>ed</w:t>
      </w:r>
      <w:r w:rsidRPr="00A3215F">
        <w:t xml:space="preserve"> out to </w:t>
      </w:r>
      <w:r w:rsidR="00CC6A69">
        <w:t>Capitol Appraisal Group</w:t>
      </w:r>
      <w:r w:rsidRPr="00A3215F">
        <w:t>.</w:t>
      </w:r>
      <w:r w:rsidR="007C256F">
        <w:t xml:space="preserve">  </w:t>
      </w:r>
      <w:r w:rsidR="00882750" w:rsidRPr="005A52CE">
        <w:t>The sources of data collection are through property inspection, permits, reviews of previous data, coded rechecks, hearings, sales information, newspapers and publications, aerial photography, assumed name applications, applications for licenses to sale alcohol, publications of vehicles that are registered as commercial use and information received from property owners.</w:t>
      </w:r>
      <w:r w:rsidR="00882750">
        <w:t xml:space="preserve">   </w:t>
      </w:r>
    </w:p>
    <w:p w14:paraId="173110F3" w14:textId="77777777" w:rsidR="00A3215F" w:rsidRDefault="007C256F" w:rsidP="00882750">
      <w:r w:rsidRPr="00B94289">
        <w:t xml:space="preserve">Data </w:t>
      </w:r>
      <w:r w:rsidR="00882750">
        <w:t>for these accounts includes</w:t>
      </w:r>
      <w:r w:rsidRPr="00B94289">
        <w:t xml:space="preserve"> property characteristics, ownership and exemption information of the property</w:t>
      </w:r>
      <w:r>
        <w:t xml:space="preserve">. </w:t>
      </w:r>
      <w:r w:rsidR="00882750">
        <w:t xml:space="preserve">This is updated through office and field review.  </w:t>
      </w:r>
      <w:r>
        <w:t xml:space="preserve">Property characteristic data on new construction is updated through an annual field </w:t>
      </w:r>
      <w:r w:rsidR="00936D00">
        <w:t>inspection</w:t>
      </w:r>
      <w:r>
        <w:t>.  Existing prope</w:t>
      </w:r>
      <w:r w:rsidR="00936D00">
        <w:t>rty data is maintained through an office and or</w:t>
      </w:r>
      <w:r>
        <w:t xml:space="preserve"> field</w:t>
      </w:r>
      <w:r w:rsidR="00936D00">
        <w:t xml:space="preserve"> inspection.</w:t>
      </w:r>
      <w:r>
        <w:t xml:space="preserve"> </w:t>
      </w:r>
      <w:r w:rsidR="00882750">
        <w:t xml:space="preserve"> </w:t>
      </w:r>
    </w:p>
    <w:p w14:paraId="5063F94B" w14:textId="77777777" w:rsidR="007D5C3F" w:rsidRDefault="007D5C3F" w:rsidP="00882750">
      <w:r>
        <w:lastRenderedPageBreak/>
        <w:t xml:space="preserve">Data review of entire neighborhoods is generally a good source for data collection.  Appraisers typically drive entire neighborhoods to review the accuracy of the data and identify properties that need to be updated during the reappraisal effort.  During sales processing property characteristics are also verified.  In residential and commercial, the sales validation effort involves office review and verification and when needed on-site inspection by field appraisers to verify the accuracy of the property </w:t>
      </w:r>
      <w:r w:rsidR="00936D00">
        <w:t xml:space="preserve">classification and </w:t>
      </w:r>
      <w:r>
        <w:t xml:space="preserve">characteristics.  </w:t>
      </w:r>
      <w:r w:rsidR="00936D00">
        <w:t>Palo Pinto Appraisal District subscribes to MLS for sales information and s</w:t>
      </w:r>
      <w:r>
        <w:t xml:space="preserve">ale surveys are also mailed out to the grantee and grantor on all residential and commercial sales.  </w:t>
      </w:r>
    </w:p>
    <w:p w14:paraId="265F82DF" w14:textId="77777777" w:rsidR="007D5C3F" w:rsidRDefault="00F166F3" w:rsidP="00882750">
      <w:r>
        <w:t xml:space="preserve">Field data collection requires organization, planning and supervision of the field effort.  Data collection procedures have been </w:t>
      </w:r>
      <w:r w:rsidR="00C147CD">
        <w:t>established</w:t>
      </w:r>
      <w:r>
        <w:t xml:space="preserve"> for residential, commercial and personal property.  The appraisers </w:t>
      </w:r>
      <w:r w:rsidR="00C147CD">
        <w:t>are assigned</w:t>
      </w:r>
      <w:r>
        <w:t xml:space="preserve"> throughout Palo Pinto County to conduct field inspections.  </w:t>
      </w:r>
    </w:p>
    <w:p w14:paraId="392C6992" w14:textId="77777777" w:rsidR="00F80D46" w:rsidRDefault="00F80D46" w:rsidP="00F80D46">
      <w:r w:rsidRPr="005A52CE">
        <w:t xml:space="preserve">Data collection for personal property includes maintaining information on software designed to record and appraise income producing personal property.  The type of information contained in the income producing property file includes personal property such as business inventory, furniture and fixtures, machinery and equipment with details such as cost and location.  The field appraiser conducting on-site </w:t>
      </w:r>
      <w:r w:rsidR="00936D00">
        <w:t>inspections uses</w:t>
      </w:r>
      <w:r w:rsidRPr="005A52CE">
        <w:t xml:space="preserve"> a personal property classification system as a guide to correctly list all property that is taxable.</w:t>
      </w:r>
      <w:r>
        <w:t xml:space="preserve">  </w:t>
      </w:r>
    </w:p>
    <w:p w14:paraId="77DAE798" w14:textId="77777777" w:rsidR="00882750" w:rsidRDefault="009E71E7" w:rsidP="00882750">
      <w:r>
        <w:t>D</w:t>
      </w:r>
      <w:r w:rsidR="00F80D46">
        <w:t xml:space="preserve">ata Collection for real property involves maintaining data characteristics of the property in </w:t>
      </w:r>
      <w:r w:rsidR="001B19B1">
        <w:t>the CAMA (Computer Assisted Mass Appraisal).  PPAD converted to a system called Gemini for the 2011 appraisal year.</w:t>
      </w:r>
      <w:r w:rsidR="00F80D46">
        <w:t xml:space="preserve">  </w:t>
      </w:r>
      <w:r w:rsidR="001B19B1">
        <w:t>T</w:t>
      </w:r>
      <w:r w:rsidR="00F166F3">
        <w:t xml:space="preserve">he quality of the data collected and entered into </w:t>
      </w:r>
      <w:r w:rsidR="00936D00">
        <w:t>Gemini i</w:t>
      </w:r>
      <w:r w:rsidR="00F166F3">
        <w:t xml:space="preserve">s extremely important in establishing accurate values of taxable property.  </w:t>
      </w:r>
      <w:r w:rsidR="00882750" w:rsidRPr="005A52CE">
        <w:t xml:space="preserve">The information in </w:t>
      </w:r>
      <w:r w:rsidR="00936D00">
        <w:t>Gemini</w:t>
      </w:r>
      <w:r w:rsidR="00882750" w:rsidRPr="005A52CE">
        <w:t xml:space="preserve"> includes site characteristics such as land size and topography and improvement data such as square footage of living area and other areas of the improvements.  </w:t>
      </w:r>
      <w:r w:rsidR="00936D00">
        <w:t>Gemini a</w:t>
      </w:r>
      <w:r w:rsidR="00882750" w:rsidRPr="005A52CE">
        <w:t xml:space="preserve">lso includes </w:t>
      </w:r>
      <w:r w:rsidR="001B19B1">
        <w:t>y</w:t>
      </w:r>
      <w:r w:rsidR="00882750" w:rsidRPr="005A52CE">
        <w:t xml:space="preserve">ear built (when available), quality of construction and condition.  Field appraisers are required to use a property classification </w:t>
      </w:r>
      <w:r w:rsidR="00936D00">
        <w:t>procedures and references as a guide to establish</w:t>
      </w:r>
      <w:r w:rsidR="00882750" w:rsidRPr="005A52CE">
        <w:t xml:space="preserve"> uniform </w:t>
      </w:r>
      <w:r w:rsidR="00936D00">
        <w:t xml:space="preserve">and correct </w:t>
      </w:r>
      <w:r w:rsidR="00882750" w:rsidRPr="005A52CE">
        <w:t xml:space="preserve">listing of real property.  All </w:t>
      </w:r>
      <w:r w:rsidR="00936D00">
        <w:t xml:space="preserve">properties </w:t>
      </w:r>
      <w:r w:rsidR="00882750" w:rsidRPr="005A52CE">
        <w:t xml:space="preserve">are coded according to </w:t>
      </w:r>
      <w:r w:rsidR="00936D00">
        <w:t>this</w:t>
      </w:r>
      <w:r w:rsidR="00882750" w:rsidRPr="005A52CE">
        <w:t xml:space="preserve"> classification system.  </w:t>
      </w:r>
    </w:p>
    <w:p w14:paraId="23F39F17" w14:textId="77777777" w:rsidR="002359D9" w:rsidRPr="002359D9" w:rsidRDefault="002359D9" w:rsidP="002359D9">
      <w:pPr>
        <w:pStyle w:val="CM3"/>
        <w:rPr>
          <w:rFonts w:ascii="Calibri" w:hAnsi="Calibri"/>
          <w:sz w:val="22"/>
          <w:szCs w:val="22"/>
        </w:rPr>
      </w:pPr>
      <w:r w:rsidRPr="002359D9">
        <w:rPr>
          <w:rFonts w:ascii="Calibri" w:hAnsi="Calibri"/>
          <w:sz w:val="22"/>
          <w:szCs w:val="22"/>
        </w:rPr>
        <w:t xml:space="preserve">The International Association of Assessing Officers, </w:t>
      </w:r>
      <w:r w:rsidRPr="002359D9">
        <w:rPr>
          <w:rFonts w:ascii="Calibri" w:hAnsi="Calibri"/>
          <w:i/>
          <w:iCs/>
          <w:sz w:val="22"/>
          <w:szCs w:val="22"/>
        </w:rPr>
        <w:t>Standard on Mass Appraisal of Real Property</w:t>
      </w:r>
      <w:r w:rsidRPr="002359D9">
        <w:rPr>
          <w:rFonts w:ascii="Calibri" w:hAnsi="Calibri"/>
          <w:sz w:val="22"/>
          <w:szCs w:val="22"/>
        </w:rPr>
        <w:t xml:space="preserve"> specifies that the universe of properties should be re-inspected on a cycle of 4-6 years. The re-inspection includes the re-measurement of at least two sides of each improved property. </w:t>
      </w:r>
      <w:r w:rsidR="00A0320C">
        <w:rPr>
          <w:rFonts w:ascii="Calibri" w:hAnsi="Calibri"/>
          <w:sz w:val="22"/>
          <w:szCs w:val="22"/>
        </w:rPr>
        <w:t xml:space="preserve">  PPAD is currently on a </w:t>
      </w:r>
      <w:r w:rsidR="0054731F">
        <w:rPr>
          <w:rFonts w:ascii="Calibri" w:hAnsi="Calibri"/>
          <w:sz w:val="22"/>
          <w:szCs w:val="22"/>
        </w:rPr>
        <w:t>three</w:t>
      </w:r>
      <w:r w:rsidR="005A3E96">
        <w:rPr>
          <w:rFonts w:ascii="Calibri" w:hAnsi="Calibri"/>
          <w:sz w:val="22"/>
          <w:szCs w:val="22"/>
        </w:rPr>
        <w:t>-</w:t>
      </w:r>
      <w:r w:rsidR="009E71E7">
        <w:rPr>
          <w:rFonts w:ascii="Calibri" w:hAnsi="Calibri"/>
          <w:sz w:val="22"/>
          <w:szCs w:val="22"/>
        </w:rPr>
        <w:t>year re-appraisal cycle.  This is accomplished by field inspections and using PPAD’s aerial photography</w:t>
      </w:r>
      <w:r w:rsidR="0054731F">
        <w:rPr>
          <w:rFonts w:ascii="Calibri" w:hAnsi="Calibri"/>
          <w:sz w:val="22"/>
          <w:szCs w:val="22"/>
        </w:rPr>
        <w:t>.</w:t>
      </w:r>
      <w:r w:rsidR="009E71E7">
        <w:rPr>
          <w:rFonts w:ascii="Calibri" w:hAnsi="Calibri"/>
          <w:sz w:val="22"/>
          <w:szCs w:val="22"/>
        </w:rPr>
        <w:t xml:space="preserve">  PPAD has new aerial photography flown every 2 years.  </w:t>
      </w:r>
      <w:r w:rsidR="00A0320C">
        <w:rPr>
          <w:rFonts w:ascii="Calibri" w:hAnsi="Calibri"/>
          <w:sz w:val="22"/>
          <w:szCs w:val="22"/>
        </w:rPr>
        <w:t xml:space="preserve"> </w:t>
      </w:r>
    </w:p>
    <w:p w14:paraId="542B0C59" w14:textId="77777777" w:rsidR="002359D9" w:rsidRPr="002359D9" w:rsidRDefault="002359D9" w:rsidP="002359D9">
      <w:pPr>
        <w:pStyle w:val="Default"/>
        <w:rPr>
          <w:rFonts w:ascii="Calibri" w:hAnsi="Calibri"/>
          <w:sz w:val="22"/>
          <w:szCs w:val="22"/>
        </w:rPr>
      </w:pPr>
    </w:p>
    <w:p w14:paraId="128587C1" w14:textId="77777777" w:rsidR="00C147CD" w:rsidRDefault="00C147CD" w:rsidP="00882750">
      <w:r>
        <w:t>The field appraiser is responsible for the data quality in their area and the data entry on most parcels.  Data entry that requires more time and detail is assigned to the Data Processing department of PPAD.</w:t>
      </w:r>
    </w:p>
    <w:p w14:paraId="27B5AD4A" w14:textId="77777777" w:rsidR="00406B35" w:rsidRDefault="00406B35" w:rsidP="00406B35">
      <w:r>
        <w:t xml:space="preserve">The district’s website is </w:t>
      </w:r>
      <w:hyperlink r:id="rId8" w:history="1">
        <w:r w:rsidR="00C77810" w:rsidRPr="00523F00">
          <w:rPr>
            <w:rStyle w:val="Hyperlink"/>
          </w:rPr>
          <w:t>www.isouthwestdata.com</w:t>
        </w:r>
      </w:hyperlink>
      <w:r>
        <w:t xml:space="preserve">. </w:t>
      </w:r>
      <w:r w:rsidR="00C77810">
        <w:t xml:space="preserve"> Then search for Palo Pinto Appraisal District. </w:t>
      </w:r>
      <w:r>
        <w:t xml:space="preserve"> </w:t>
      </w:r>
      <w:r w:rsidRPr="009E71E7">
        <w:t xml:space="preserve">This website makes </w:t>
      </w:r>
      <w:r w:rsidR="00CA28F8" w:rsidRPr="009E71E7">
        <w:t>various</w:t>
      </w:r>
      <w:r w:rsidR="009E71E7" w:rsidRPr="009E71E7">
        <w:t xml:space="preserve"> </w:t>
      </w:r>
      <w:r w:rsidR="00CA28F8" w:rsidRPr="009E71E7">
        <w:t>information</w:t>
      </w:r>
      <w:r w:rsidRPr="009E71E7">
        <w:t xml:space="preserve"> available for public access and is normally updated daily.</w:t>
      </w:r>
      <w:r>
        <w:t xml:space="preserve">  </w:t>
      </w:r>
    </w:p>
    <w:p w14:paraId="7FC5AFDE" w14:textId="77777777" w:rsidR="00AE214E" w:rsidRDefault="00AE214E" w:rsidP="00406B35"/>
    <w:p w14:paraId="2F2FCFED" w14:textId="77777777" w:rsidR="00BE5FBE" w:rsidRPr="00FC37C0" w:rsidRDefault="00FC37C0" w:rsidP="00882750">
      <w:pPr>
        <w:rPr>
          <w:b/>
          <w:sz w:val="24"/>
          <w:szCs w:val="24"/>
          <w:u w:val="single"/>
        </w:rPr>
      </w:pPr>
      <w:r w:rsidRPr="00FC37C0">
        <w:rPr>
          <w:b/>
          <w:sz w:val="24"/>
          <w:szCs w:val="24"/>
          <w:u w:val="single"/>
        </w:rPr>
        <w:t>MAPS</w:t>
      </w:r>
    </w:p>
    <w:p w14:paraId="58487E21" w14:textId="7B5B0AB1" w:rsidR="00882750" w:rsidRDefault="00882750" w:rsidP="00882750">
      <w:r w:rsidRPr="005A52CE">
        <w:t xml:space="preserve">Maps have been developing at Palo Pinto Appraisal District for several years.  </w:t>
      </w:r>
      <w:r w:rsidR="00CC6A69">
        <w:t>Years</w:t>
      </w:r>
      <w:r w:rsidRPr="005A52CE">
        <w:t xml:space="preserve"> </w:t>
      </w:r>
      <w:r w:rsidR="005A3E96" w:rsidRPr="005A52CE">
        <w:t>ago,</w:t>
      </w:r>
      <w:r w:rsidRPr="005A52CE">
        <w:t xml:space="preserve"> the district stopped updating their printed aerial maps (maps from 1980’s) and began making the updates on their computerized </w:t>
      </w:r>
      <w:r w:rsidRPr="005A52CE">
        <w:lastRenderedPageBreak/>
        <w:t xml:space="preserve">mapping.  PPAD began this computerized mapping system using Bentley </w:t>
      </w:r>
      <w:proofErr w:type="spellStart"/>
      <w:r w:rsidRPr="005A52CE">
        <w:t>Microstation</w:t>
      </w:r>
      <w:proofErr w:type="spellEnd"/>
      <w:r w:rsidRPr="005A52CE">
        <w:t xml:space="preserve">.  This worked very well for a few years.  When the district purchased </w:t>
      </w:r>
      <w:proofErr w:type="spellStart"/>
      <w:r w:rsidRPr="005A52CE">
        <w:t>Pictometry</w:t>
      </w:r>
      <w:proofErr w:type="spellEnd"/>
      <w:r w:rsidRPr="005A52CE">
        <w:t xml:space="preserve"> (aerial photography that is updated on a 2</w:t>
      </w:r>
      <w:r w:rsidR="005A3E96">
        <w:t>-</w:t>
      </w:r>
      <w:r w:rsidRPr="005A52CE">
        <w:t>year cycle), the district felt the need to convert the mapping system from Bentley to ESRI ArcView.  Ar</w:t>
      </w:r>
      <w:r w:rsidR="003123D8">
        <w:t>cV</w:t>
      </w:r>
      <w:r w:rsidRPr="005A52CE">
        <w:t>iew is a true GIS system.  Our maps are still a work in progress, but we are constantly making corrections and updates to our mapping information system.</w:t>
      </w:r>
      <w:r>
        <w:t xml:space="preserve">    </w:t>
      </w:r>
    </w:p>
    <w:p w14:paraId="701B9951" w14:textId="77777777" w:rsidR="009A4211" w:rsidRDefault="009A4211" w:rsidP="00882750"/>
    <w:p w14:paraId="6DD5B6C1" w14:textId="77777777" w:rsidR="009C2368" w:rsidRPr="00FC37C0" w:rsidRDefault="00FC37C0" w:rsidP="009C2368">
      <w:pPr>
        <w:jc w:val="both"/>
        <w:rPr>
          <w:b/>
          <w:sz w:val="24"/>
          <w:szCs w:val="24"/>
          <w:u w:val="single"/>
        </w:rPr>
      </w:pPr>
      <w:r w:rsidRPr="00FC37C0">
        <w:rPr>
          <w:b/>
          <w:sz w:val="24"/>
          <w:szCs w:val="24"/>
          <w:u w:val="single"/>
        </w:rPr>
        <w:t xml:space="preserve">MANAGEMENT PLAN </w:t>
      </w:r>
    </w:p>
    <w:p w14:paraId="3AD0ED8B" w14:textId="6015851C" w:rsidR="009C2368" w:rsidRPr="009E5460" w:rsidRDefault="009C2368" w:rsidP="009C2368">
      <w:r w:rsidRPr="000522A7">
        <w:t>The Palo Pinto Appraisal District by policy</w:t>
      </w:r>
      <w:r w:rsidR="009E71E7" w:rsidRPr="000522A7">
        <w:t>,</w:t>
      </w:r>
      <w:r w:rsidRPr="000522A7">
        <w:t xml:space="preserve"> a</w:t>
      </w:r>
      <w:r w:rsidR="00672DFC" w:rsidRPr="000522A7">
        <w:t xml:space="preserve">dopted by the Board of Directors, </w:t>
      </w:r>
      <w:r w:rsidRPr="000522A7">
        <w:t xml:space="preserve">reappraises all property in the district on a </w:t>
      </w:r>
      <w:r w:rsidR="00554E7D" w:rsidRPr="005A3E96">
        <w:t>three</w:t>
      </w:r>
      <w:r w:rsidR="005A3E96" w:rsidRPr="005A3E96">
        <w:t>-</w:t>
      </w:r>
      <w:r w:rsidRPr="000522A7">
        <w:t xml:space="preserve">year cycle.  Therefore, each year is a reappraisal year, appraising </w:t>
      </w:r>
      <w:r w:rsidR="00E410B5" w:rsidRPr="000522A7">
        <w:t>1/</w:t>
      </w:r>
      <w:r w:rsidR="00554E7D">
        <w:t>3</w:t>
      </w:r>
      <w:r w:rsidRPr="000522A7">
        <w:t xml:space="preserve"> of the district each and every year.  </w:t>
      </w:r>
      <w:r w:rsidR="00554E7D">
        <w:t xml:space="preserve"> </w:t>
      </w:r>
      <w:r w:rsidRPr="000522A7">
        <w:t xml:space="preserve">The district does conduct a general reappraisal of </w:t>
      </w:r>
      <w:r w:rsidR="009E71E7" w:rsidRPr="000522A7">
        <w:t>income producing</w:t>
      </w:r>
      <w:r w:rsidRPr="000522A7">
        <w:t xml:space="preserve"> personal property every year.  A </w:t>
      </w:r>
      <w:r w:rsidRPr="009E5460">
        <w:t xml:space="preserve">property’s appraised value is established and reviewed for equality and uniformity on an annual basis. Below is a </w:t>
      </w:r>
      <w:r w:rsidR="000A77AC" w:rsidRPr="009E5460">
        <w:t>listing</w:t>
      </w:r>
      <w:r w:rsidRPr="009E5460">
        <w:t xml:space="preserve"> of the Apprais</w:t>
      </w:r>
      <w:r w:rsidR="00FC0154" w:rsidRPr="009E5460">
        <w:t>al</w:t>
      </w:r>
      <w:r w:rsidRPr="009E5460">
        <w:t xml:space="preserve"> Schedules for 20</w:t>
      </w:r>
      <w:r w:rsidR="005A3E96" w:rsidRPr="009E5460">
        <w:t>2</w:t>
      </w:r>
      <w:r w:rsidR="00E6651D">
        <w:t>5</w:t>
      </w:r>
      <w:r w:rsidR="008B50DB" w:rsidRPr="009E5460">
        <w:t>-202</w:t>
      </w:r>
      <w:r w:rsidR="00E6651D">
        <w:t>6</w:t>
      </w:r>
      <w:r w:rsidR="00FC0154" w:rsidRPr="009E5460">
        <w:t>.</w:t>
      </w:r>
    </w:p>
    <w:p w14:paraId="7C35C8D5" w14:textId="0688A382" w:rsidR="005A3E96" w:rsidRPr="009E5460" w:rsidRDefault="005A3E96" w:rsidP="005A3E96">
      <w:pPr>
        <w:ind w:left="720"/>
      </w:pPr>
      <w:r w:rsidRPr="009E5460">
        <w:rPr>
          <w:rFonts w:cs="Calibri"/>
          <w:b/>
          <w:u w:val="single"/>
        </w:rPr>
        <w:t>Tax Year 202</w:t>
      </w:r>
      <w:r w:rsidR="00CC6A69">
        <w:rPr>
          <w:rFonts w:cs="Calibri"/>
          <w:b/>
          <w:u w:val="single"/>
        </w:rPr>
        <w:t>5</w:t>
      </w:r>
      <w:r w:rsidRPr="009E5460">
        <w:rPr>
          <w:rFonts w:cs="Calibri"/>
          <w:b/>
        </w:rPr>
        <w:t xml:space="preserve">- </w:t>
      </w:r>
      <w:r w:rsidR="008B50DB" w:rsidRPr="009E5460">
        <w:rPr>
          <w:rFonts w:cs="Calibri"/>
          <w:b/>
        </w:rPr>
        <w:t xml:space="preserve"> </w:t>
      </w:r>
      <w:r w:rsidR="00CC6A69">
        <w:rPr>
          <w:rFonts w:cs="Calibri"/>
          <w:bCs/>
        </w:rPr>
        <w:t>Strawn ISD, Graford ISD(not city), Palo Pinto ISD, Millsap ISD,</w:t>
      </w:r>
      <w:r w:rsidR="004A0481">
        <w:rPr>
          <w:rFonts w:cs="Calibri"/>
          <w:bCs/>
        </w:rPr>
        <w:t xml:space="preserve"> Perrin / Whitt CISD, Mineral Wells ISD (subdivisions</w:t>
      </w:r>
      <w:r w:rsidR="00273C05">
        <w:rPr>
          <w:rFonts w:cs="Calibri"/>
          <w:bCs/>
        </w:rPr>
        <w:t xml:space="preserve"> outside city</w:t>
      </w:r>
      <w:r w:rsidR="004A0481">
        <w:rPr>
          <w:rFonts w:cs="Calibri"/>
          <w:bCs/>
        </w:rPr>
        <w:t xml:space="preserve">), PK West, PK East, PK State Park, PK Brandy Rd., </w:t>
      </w:r>
      <w:proofErr w:type="spellStart"/>
      <w:r w:rsidR="004A0481">
        <w:rPr>
          <w:rFonts w:cs="Calibri"/>
          <w:bCs/>
        </w:rPr>
        <w:t>Gainesbend</w:t>
      </w:r>
      <w:proofErr w:type="spellEnd"/>
      <w:r w:rsidR="004A0481">
        <w:rPr>
          <w:rFonts w:cs="Calibri"/>
          <w:bCs/>
        </w:rPr>
        <w:t>, The Ranch, Bobwhite Bluffs, Neeley’s Slough, The Cliffs, Split Rail</w:t>
      </w:r>
      <w:r w:rsidRPr="009E5460">
        <w:rPr>
          <w:rFonts w:cs="Calibri"/>
        </w:rPr>
        <w:t xml:space="preserve">.  </w:t>
      </w:r>
      <w:r w:rsidRPr="009E5460">
        <w:t xml:space="preserve">Rechecks and any available permits around the entire county are worked each year.  In hard to access areas, </w:t>
      </w:r>
      <w:proofErr w:type="spellStart"/>
      <w:r w:rsidRPr="009E5460">
        <w:t>Pictometry</w:t>
      </w:r>
      <w:proofErr w:type="spellEnd"/>
      <w:r w:rsidRPr="009E5460">
        <w:t xml:space="preserve"> will be used.  Estimated Real Estate parcel count </w:t>
      </w:r>
      <w:r w:rsidR="0019024D">
        <w:t>11,353</w:t>
      </w:r>
      <w:r w:rsidRPr="009E5460">
        <w:t xml:space="preserve"> for 202</w:t>
      </w:r>
      <w:r w:rsidR="0019024D">
        <w:t>5</w:t>
      </w:r>
      <w:r w:rsidRPr="009E5460">
        <w:t>.</w:t>
      </w:r>
    </w:p>
    <w:p w14:paraId="36667D54" w14:textId="633E6053" w:rsidR="009C2368" w:rsidRPr="000522A7" w:rsidRDefault="009C2368" w:rsidP="009C2368">
      <w:pPr>
        <w:ind w:left="720"/>
      </w:pPr>
      <w:r w:rsidRPr="009E5460">
        <w:rPr>
          <w:b/>
          <w:u w:val="single"/>
        </w:rPr>
        <w:t xml:space="preserve">Tax Year </w:t>
      </w:r>
      <w:r w:rsidR="00EB6A75" w:rsidRPr="009E5460">
        <w:rPr>
          <w:b/>
          <w:u w:val="single"/>
        </w:rPr>
        <w:t>20</w:t>
      </w:r>
      <w:r w:rsidR="005A3E96" w:rsidRPr="009E5460">
        <w:rPr>
          <w:b/>
          <w:u w:val="single"/>
        </w:rPr>
        <w:t>2</w:t>
      </w:r>
      <w:r w:rsidR="00CC6A69">
        <w:rPr>
          <w:b/>
          <w:u w:val="single"/>
        </w:rPr>
        <w:t>6</w:t>
      </w:r>
      <w:r w:rsidR="00EB6A75" w:rsidRPr="009E5460">
        <w:t xml:space="preserve"> </w:t>
      </w:r>
      <w:r w:rsidR="00554E7D" w:rsidRPr="009E5460">
        <w:t>–</w:t>
      </w:r>
      <w:r w:rsidRPr="009E5460">
        <w:t xml:space="preserve"> </w:t>
      </w:r>
      <w:r w:rsidR="0019024D">
        <w:t xml:space="preserve">Mineral Wells City, </w:t>
      </w:r>
      <w:r w:rsidR="00410A7B">
        <w:t xml:space="preserve">Graford City, PK North, Hills Above PK, Hill Country Harbor, and Sportsman’s  World </w:t>
      </w:r>
      <w:r w:rsidR="00117039" w:rsidRPr="009E5460">
        <w:t xml:space="preserve">.  </w:t>
      </w:r>
      <w:r w:rsidR="00234971" w:rsidRPr="009E5460">
        <w:t>R</w:t>
      </w:r>
      <w:r w:rsidR="00B02086" w:rsidRPr="009E5460">
        <w:t xml:space="preserve">echecks </w:t>
      </w:r>
      <w:r w:rsidR="00FC0154" w:rsidRPr="009E5460">
        <w:t xml:space="preserve">and any available permits </w:t>
      </w:r>
      <w:r w:rsidR="00B02086" w:rsidRPr="009E5460">
        <w:t>around the entire county</w:t>
      </w:r>
      <w:r w:rsidR="00234971" w:rsidRPr="009E5460">
        <w:t xml:space="preserve"> are worked each and every year.  In hard to access areas, </w:t>
      </w:r>
      <w:proofErr w:type="spellStart"/>
      <w:r w:rsidR="00234971" w:rsidRPr="009E5460">
        <w:t>Pictometry</w:t>
      </w:r>
      <w:proofErr w:type="spellEnd"/>
      <w:r w:rsidR="00234971" w:rsidRPr="009E5460">
        <w:t xml:space="preserve"> will be used</w:t>
      </w:r>
      <w:r w:rsidR="00B02086" w:rsidRPr="009E5460">
        <w:t>.</w:t>
      </w:r>
      <w:r w:rsidRPr="009E5460">
        <w:t xml:space="preserve"> </w:t>
      </w:r>
      <w:r w:rsidR="005634BF" w:rsidRPr="009E5460">
        <w:t xml:space="preserve"> Estimated </w:t>
      </w:r>
      <w:r w:rsidR="00FC0154" w:rsidRPr="009E5460">
        <w:t xml:space="preserve">Real Estate </w:t>
      </w:r>
      <w:r w:rsidR="005634BF" w:rsidRPr="009E5460">
        <w:t xml:space="preserve">parcel count </w:t>
      </w:r>
      <w:r w:rsidR="0019024D">
        <w:t>11,267</w:t>
      </w:r>
      <w:r w:rsidR="005634BF" w:rsidRPr="009E5460">
        <w:t xml:space="preserve"> for 20</w:t>
      </w:r>
      <w:r w:rsidR="005A3E96" w:rsidRPr="009E5460">
        <w:t>2</w:t>
      </w:r>
      <w:r w:rsidR="0019024D">
        <w:t>6</w:t>
      </w:r>
      <w:r w:rsidR="005634BF" w:rsidRPr="009E5460">
        <w:t>.</w:t>
      </w:r>
    </w:p>
    <w:p w14:paraId="14E2D35D" w14:textId="77777777" w:rsidR="0028746F" w:rsidRPr="00B42550" w:rsidRDefault="0028746F" w:rsidP="00234971">
      <w:pPr>
        <w:pStyle w:val="Default"/>
        <w:jc w:val="both"/>
        <w:rPr>
          <w:rFonts w:ascii="Calibri" w:hAnsi="Calibri" w:cs="Calibri"/>
          <w:color w:val="auto"/>
          <w:sz w:val="22"/>
          <w:szCs w:val="22"/>
        </w:rPr>
      </w:pPr>
    </w:p>
    <w:tbl>
      <w:tblPr>
        <w:tblW w:w="9810" w:type="dxa"/>
        <w:tblInd w:w="108" w:type="dxa"/>
        <w:tblLook w:val="04A0" w:firstRow="1" w:lastRow="0" w:firstColumn="1" w:lastColumn="0" w:noHBand="0" w:noVBand="1"/>
      </w:tblPr>
      <w:tblGrid>
        <w:gridCol w:w="9810"/>
      </w:tblGrid>
      <w:tr w:rsidR="005634BF" w:rsidRPr="00B4733F" w14:paraId="5A928228" w14:textId="77777777" w:rsidTr="00EC12D1">
        <w:trPr>
          <w:trHeight w:val="420"/>
        </w:trPr>
        <w:tc>
          <w:tcPr>
            <w:tcW w:w="9810" w:type="dxa"/>
            <w:tcBorders>
              <w:top w:val="nil"/>
              <w:left w:val="nil"/>
              <w:bottom w:val="nil"/>
              <w:right w:val="nil"/>
            </w:tcBorders>
            <w:shd w:val="clear" w:color="auto" w:fill="auto"/>
            <w:noWrap/>
            <w:vAlign w:val="bottom"/>
            <w:hideMark/>
          </w:tcPr>
          <w:p w14:paraId="5CD35413" w14:textId="77777777" w:rsidR="005634BF" w:rsidRDefault="005634BF" w:rsidP="00EC12D1">
            <w:pPr>
              <w:spacing w:after="0" w:line="240" w:lineRule="auto"/>
              <w:ind w:right="-2548"/>
              <w:rPr>
                <w:rFonts w:eastAsia="Times New Roman"/>
                <w:b/>
                <w:color w:val="000000"/>
                <w:sz w:val="24"/>
                <w:szCs w:val="24"/>
                <w:u w:val="single"/>
              </w:rPr>
            </w:pPr>
            <w:r w:rsidRPr="00DA5EF2">
              <w:rPr>
                <w:rFonts w:eastAsia="Times New Roman"/>
                <w:b/>
                <w:color w:val="000000"/>
                <w:sz w:val="24"/>
                <w:szCs w:val="24"/>
                <w:u w:val="single"/>
              </w:rPr>
              <w:t>DEFINING MARKET AREAS IN PALO PINTO COUNTY</w:t>
            </w:r>
          </w:p>
          <w:p w14:paraId="324D4D12" w14:textId="77777777" w:rsidR="0028746F" w:rsidRPr="00DA5EF2" w:rsidRDefault="0028746F" w:rsidP="00EC12D1">
            <w:pPr>
              <w:spacing w:after="0" w:line="240" w:lineRule="auto"/>
              <w:ind w:right="-2548"/>
              <w:rPr>
                <w:rFonts w:eastAsia="Times New Roman"/>
                <w:b/>
                <w:color w:val="000000"/>
                <w:sz w:val="24"/>
                <w:szCs w:val="24"/>
                <w:u w:val="single"/>
              </w:rPr>
            </w:pPr>
          </w:p>
        </w:tc>
      </w:tr>
    </w:tbl>
    <w:p w14:paraId="41981179" w14:textId="6761EDA1" w:rsidR="005634BF" w:rsidRDefault="005634BF" w:rsidP="005634BF">
      <w:pPr>
        <w:jc w:val="both"/>
      </w:pPr>
      <w:r>
        <w:t>Palo Pinto Appraisal District (PPAD) is divided into many market areas.   Possum Kingdom Lake (PK Lake) is one of the largest market areas</w:t>
      </w:r>
      <w:r w:rsidR="0028746F">
        <w:t xml:space="preserve"> with an estimated </w:t>
      </w:r>
      <w:r w:rsidR="00410A7B">
        <w:t>7,900</w:t>
      </w:r>
      <w:r w:rsidR="0028746F">
        <w:t xml:space="preserve"> parcels</w:t>
      </w:r>
      <w:r>
        <w:t xml:space="preserve">.  PK Lake is located in Graford ISD, Palo Pinto ISD </w:t>
      </w:r>
      <w:r w:rsidR="000A77AC">
        <w:t xml:space="preserve">of Palo Pinto County with </w:t>
      </w:r>
      <w:r>
        <w:t xml:space="preserve">a small portion located inside of Stephens County.  Some </w:t>
      </w:r>
      <w:r w:rsidR="005A3E96">
        <w:t>subdivisions</w:t>
      </w:r>
      <w:r>
        <w:t xml:space="preserve"> at PK Lake are </w:t>
      </w:r>
      <w:proofErr w:type="spellStart"/>
      <w:r w:rsidR="005A3E96">
        <w:t>Gainesbend</w:t>
      </w:r>
      <w:proofErr w:type="spellEnd"/>
      <w:r>
        <w:t xml:space="preserve">, The Cliffs, The Ranch, Sportsman World, Hills Above PK and Hill Country Harbor.  In the past Brazos River Authority owned a lot of the land around PK Lake.  Property owners only leased the land that their homes were on.  In recent years, a state law changed and the leases had </w:t>
      </w:r>
      <w:r w:rsidR="005A0277">
        <w:t>the</w:t>
      </w:r>
      <w:r>
        <w:t xml:space="preserve"> option to purchase their fee simple interest in the</w:t>
      </w:r>
      <w:r w:rsidR="005A0277">
        <w:t xml:space="preserve"> land under their homes</w:t>
      </w:r>
      <w:r>
        <w:t>.  These areas are know</w:t>
      </w:r>
      <w:r w:rsidR="005A0277">
        <w:t>n</w:t>
      </w:r>
      <w:r>
        <w:t xml:space="preserve"> to PPAD as East Side</w:t>
      </w:r>
      <w:r w:rsidR="00410A7B">
        <w:t>,</w:t>
      </w:r>
      <w:r>
        <w:t xml:space="preserve"> West </w:t>
      </w:r>
      <w:r w:rsidR="001B0F10">
        <w:t>Side</w:t>
      </w:r>
      <w:r w:rsidR="00410A7B">
        <w:t>,</w:t>
      </w:r>
      <w:r w:rsidR="001B0F10">
        <w:t xml:space="preserve"> and</w:t>
      </w:r>
      <w:r>
        <w:t xml:space="preserve"> the North End.  </w:t>
      </w:r>
      <w:r w:rsidR="008A1F12">
        <w:t>None of PK Lake is located in an incorporated city, but they have market distinctions d</w:t>
      </w:r>
      <w:r w:rsidR="005A0277">
        <w:t>u</w:t>
      </w:r>
      <w:r w:rsidR="008A1F12">
        <w:t>e to their construction growth and their proximity to PK Lake.  Other market areas include Mineral Wells City, Mineral Wells ISD, Palo Pinto ISD ( not in PK Lake area ), Santo ISD, Strawn ISD, Strawn City, Graford ISD ( not in PK Lake area ), Graford City, Lipan ISD ( portion located in Palo Pinto County ), Perrin/Whitt CISD ( portion located in Palo Pinto County ), Millsap ISD ( portion located in Palo Pinto County ), Palo Pinto Lake, 7-R Ranch and  City of Mingus.  Many of these are small rural communities that have little growth and very few commercial properties.  PPAD conducts separate ratio studies for all these properties.</w:t>
      </w:r>
    </w:p>
    <w:p w14:paraId="01E319BD" w14:textId="77777777" w:rsidR="008A1F12" w:rsidRDefault="008A1F12" w:rsidP="005634BF">
      <w:pPr>
        <w:jc w:val="both"/>
        <w:rPr>
          <w:b/>
          <w:u w:val="single"/>
        </w:rPr>
      </w:pPr>
      <w:r w:rsidRPr="008A1F12">
        <w:rPr>
          <w:b/>
          <w:u w:val="single"/>
        </w:rPr>
        <w:lastRenderedPageBreak/>
        <w:t>RURAL LAND MARKET AREAS</w:t>
      </w:r>
    </w:p>
    <w:p w14:paraId="005F25C8" w14:textId="77777777" w:rsidR="008A1F12" w:rsidRDefault="008A1F12" w:rsidP="005634BF">
      <w:pPr>
        <w:jc w:val="both"/>
      </w:pPr>
      <w:r>
        <w:t>The r</w:t>
      </w:r>
      <w:r w:rsidRPr="008A1F12">
        <w:t>ural</w:t>
      </w:r>
      <w:r>
        <w:t xml:space="preserve"> land market in Palo Pinto County is by school district with the exception of subdivisions</w:t>
      </w:r>
      <w:r w:rsidR="000A77AC">
        <w:t xml:space="preserve">, </w:t>
      </w:r>
      <w:r w:rsidR="000A77AC">
        <w:br/>
        <w:t>lake properties and property along I-20 in the southern portion of the county</w:t>
      </w:r>
      <w:r>
        <w:t>.  PPAD conducts separate ratio studies for rural land.</w:t>
      </w:r>
    </w:p>
    <w:p w14:paraId="5D390D06" w14:textId="77777777" w:rsidR="008A1F12" w:rsidRDefault="008A1F12" w:rsidP="005634BF">
      <w:pPr>
        <w:jc w:val="both"/>
        <w:rPr>
          <w:b/>
          <w:u w:val="single"/>
        </w:rPr>
      </w:pPr>
      <w:r w:rsidRPr="008A1F12">
        <w:rPr>
          <w:b/>
          <w:u w:val="single"/>
        </w:rPr>
        <w:t xml:space="preserve">COMMERCIAL </w:t>
      </w:r>
      <w:r w:rsidR="0028746F">
        <w:rPr>
          <w:b/>
          <w:u w:val="single"/>
        </w:rPr>
        <w:t xml:space="preserve">AND PERSONAL PROPERTY </w:t>
      </w:r>
      <w:r w:rsidRPr="008A1F12">
        <w:rPr>
          <w:b/>
          <w:u w:val="single"/>
        </w:rPr>
        <w:t>MARKET AREAS</w:t>
      </w:r>
    </w:p>
    <w:p w14:paraId="70B585D3" w14:textId="42CD692A" w:rsidR="008A1F12" w:rsidRPr="008A1F12" w:rsidRDefault="008A1F12" w:rsidP="005634BF">
      <w:pPr>
        <w:jc w:val="both"/>
      </w:pPr>
      <w:r>
        <w:t xml:space="preserve">The main commercial market area of PPAD is Mineral Wells City.  This city has the largest number of commercial properties in the county.  </w:t>
      </w:r>
      <w:r w:rsidR="0028746F">
        <w:t>Mineral Wells City has over 8,</w:t>
      </w:r>
      <w:r w:rsidR="00410A7B">
        <w:t>1</w:t>
      </w:r>
      <w:r w:rsidR="0028746F">
        <w:t xml:space="preserve">00 parcels in Palo Pinto County.  A small portion of Mineral Wells City is also located in Parker County.  </w:t>
      </w:r>
      <w:r>
        <w:t xml:space="preserve">PK Lake commercial is very seasonal not allowing for large growth of commercial properties.  </w:t>
      </w:r>
      <w:r w:rsidR="0028746F">
        <w:t xml:space="preserve">Other small commercial areas are Strawn City, Gordon and Mingus Cities and Graford City.  Santo ISD does not contain an incorporated city but does have a small growing commercial area </w:t>
      </w:r>
      <w:r w:rsidR="005A0277">
        <w:t xml:space="preserve">at the intersection of </w:t>
      </w:r>
      <w:r w:rsidR="0028746F">
        <w:t>Interstate 20</w:t>
      </w:r>
      <w:r w:rsidR="005A0277">
        <w:t xml:space="preserve"> and Hwy 281 </w:t>
      </w:r>
      <w:r w:rsidR="0028746F">
        <w:t xml:space="preserve">in the southern portion of the county.  PPAD conducts separate ratio studies for </w:t>
      </w:r>
      <w:r w:rsidR="002D30D8">
        <w:t>these areas</w:t>
      </w:r>
      <w:r w:rsidR="0028746F">
        <w:t>.</w:t>
      </w:r>
    </w:p>
    <w:p w14:paraId="7EDBD9BF" w14:textId="77777777" w:rsidR="009C2368" w:rsidRPr="005634BF" w:rsidRDefault="0028746F" w:rsidP="00BE5FBE">
      <w:pPr>
        <w:pStyle w:val="Default"/>
        <w:spacing w:line="276" w:lineRule="auto"/>
        <w:rPr>
          <w:rFonts w:ascii="Calibri" w:hAnsi="Calibri"/>
          <w:b/>
          <w:u w:val="single"/>
        </w:rPr>
      </w:pPr>
      <w:r w:rsidRPr="005634BF">
        <w:rPr>
          <w:rFonts w:ascii="Calibri" w:hAnsi="Calibri"/>
          <w:b/>
          <w:u w:val="single"/>
        </w:rPr>
        <w:t>REAPPRAISAL AND NON-REAPPRAISAL YEAR GOALS AND ACTIVITIES</w:t>
      </w:r>
    </w:p>
    <w:p w14:paraId="533D7C61" w14:textId="77777777" w:rsidR="0029071E" w:rsidRDefault="0029071E" w:rsidP="00BE5FBE">
      <w:pPr>
        <w:pStyle w:val="Default"/>
        <w:spacing w:line="276" w:lineRule="auto"/>
        <w:rPr>
          <w:rFonts w:ascii="Calibri" w:hAnsi="Calibri"/>
          <w:b/>
        </w:rPr>
      </w:pPr>
    </w:p>
    <w:p w14:paraId="78D98926" w14:textId="77777777" w:rsidR="002E1BB2" w:rsidRDefault="0029071E" w:rsidP="00BE5FBE">
      <w:r>
        <w:tab/>
      </w:r>
      <w:r w:rsidRPr="00FC37C0">
        <w:rPr>
          <w:b/>
          <w:u w:val="single"/>
        </w:rPr>
        <w:t xml:space="preserve">Performance </w:t>
      </w:r>
      <w:r w:rsidR="005A3E96" w:rsidRPr="00FC37C0">
        <w:rPr>
          <w:b/>
          <w:u w:val="single"/>
        </w:rPr>
        <w:t>Analysis</w:t>
      </w:r>
      <w:r w:rsidR="005A3E96">
        <w:rPr>
          <w:u w:val="single"/>
        </w:rPr>
        <w:t xml:space="preserve"> -</w:t>
      </w:r>
      <w:r w:rsidRPr="0029071E">
        <w:t xml:space="preserve"> </w:t>
      </w:r>
      <w:r>
        <w:t xml:space="preserve">  </w:t>
      </w:r>
      <w:r w:rsidRPr="0029071E">
        <w:t xml:space="preserve">The individual school districts values are analyzed with ratio studies to determine the appraisal accuracy and appraisal uniformity with regards to the State Comptroller’s property reporting categories.  Ratio studies are conducted in compliance with the current Standard on Ratio Studies published by the International Association of Assessing Officers (IAAO). </w:t>
      </w:r>
    </w:p>
    <w:p w14:paraId="4C6F76EF" w14:textId="6F5660E7" w:rsidR="002E1BB2" w:rsidRDefault="002E1BB2" w:rsidP="00BE5FBE">
      <w:r>
        <w:tab/>
      </w:r>
      <w:r w:rsidRPr="00FC37C0">
        <w:rPr>
          <w:b/>
          <w:u w:val="single"/>
        </w:rPr>
        <w:t>Analysis of</w:t>
      </w:r>
      <w:r w:rsidR="00FC37C0">
        <w:rPr>
          <w:b/>
          <w:u w:val="single"/>
        </w:rPr>
        <w:t xml:space="preserve"> </w:t>
      </w:r>
      <w:r w:rsidRPr="00FC37C0">
        <w:rPr>
          <w:b/>
          <w:u w:val="single"/>
        </w:rPr>
        <w:t>Resources</w:t>
      </w:r>
      <w:r>
        <w:t xml:space="preserve"> </w:t>
      </w:r>
      <w:r w:rsidR="005A3E96">
        <w:t>- Budget</w:t>
      </w:r>
      <w:r>
        <w:t xml:space="preserve"> and staffing requirements for tax year 20</w:t>
      </w:r>
      <w:r w:rsidR="00AE214E">
        <w:t>2</w:t>
      </w:r>
      <w:r w:rsidR="005F7438">
        <w:t>5</w:t>
      </w:r>
      <w:r w:rsidR="00AE214E">
        <w:t>-202</w:t>
      </w:r>
      <w:r w:rsidR="005F7438">
        <w:t>6</w:t>
      </w:r>
      <w:r>
        <w:t xml:space="preserve"> are detailed in the 20</w:t>
      </w:r>
      <w:r w:rsidR="00AE214E">
        <w:t>2</w:t>
      </w:r>
      <w:r w:rsidR="005F7438">
        <w:t>4</w:t>
      </w:r>
      <w:r>
        <w:t xml:space="preserve"> budget</w:t>
      </w:r>
      <w:r w:rsidR="00AE214E">
        <w:t xml:space="preserve"> and the 202</w:t>
      </w:r>
      <w:r w:rsidR="005F7438">
        <w:t>4</w:t>
      </w:r>
      <w:r w:rsidR="00AE214E">
        <w:t xml:space="preserve"> budget</w:t>
      </w:r>
      <w:r>
        <w:t>, as adopted by the board of directors</w:t>
      </w:r>
      <w:r w:rsidR="00AE214E">
        <w:t xml:space="preserve">.  </w:t>
      </w:r>
      <w:r>
        <w:t xml:space="preserve">  Existing appraisal practices</w:t>
      </w:r>
      <w:r w:rsidR="00FA7992">
        <w:t xml:space="preserve"> are specified, examined and tested each year for any changes that are needed but most are </w:t>
      </w:r>
      <w:r>
        <w:t>continued from year to</w:t>
      </w:r>
      <w:r w:rsidR="00FA7992">
        <w:t xml:space="preserve"> year. </w:t>
      </w:r>
      <w:r>
        <w:t xml:space="preserve">  Existing maps and data requirements are </w:t>
      </w:r>
      <w:r w:rsidR="00234971">
        <w:t xml:space="preserve">noted </w:t>
      </w:r>
      <w:r>
        <w:t xml:space="preserve">and updates scheduled.  </w:t>
      </w:r>
    </w:p>
    <w:p w14:paraId="6B3279AD" w14:textId="77777777" w:rsidR="002E1BB2" w:rsidRDefault="002E1BB2" w:rsidP="00BE5FBE">
      <w:r>
        <w:tab/>
      </w:r>
      <w:r w:rsidRPr="00FC37C0">
        <w:rPr>
          <w:b/>
          <w:u w:val="single"/>
        </w:rPr>
        <w:t>Planning and Organizing</w:t>
      </w:r>
      <w:r>
        <w:t xml:space="preserve"> </w:t>
      </w:r>
      <w:r w:rsidR="005A3E96">
        <w:t>- A</w:t>
      </w:r>
      <w:r>
        <w:t xml:space="preserve"> calendar of key events with critical completion dates is </w:t>
      </w:r>
      <w:r w:rsidR="00CA28F8">
        <w:t>prepared each</w:t>
      </w:r>
      <w:r>
        <w:t xml:space="preserve"> year for each major work area.  This calendar identifies all key events for appraisal, clerical, customer service and information systems.   Production standards for field activities are calculated and incorporated in the planning and scheduling process.  </w:t>
      </w:r>
    </w:p>
    <w:p w14:paraId="0A72CD4C" w14:textId="77777777" w:rsidR="00052A04" w:rsidRDefault="00052A04" w:rsidP="002E1BB2">
      <w:pPr>
        <w:pStyle w:val="Default"/>
        <w:ind w:firstLine="720"/>
        <w:rPr>
          <w:color w:val="auto"/>
        </w:rPr>
      </w:pPr>
    </w:p>
    <w:p w14:paraId="713AA25D" w14:textId="77777777" w:rsidR="00F80D46" w:rsidRPr="00FC37C0" w:rsidRDefault="00FC37C0" w:rsidP="00BE5FBE">
      <w:pPr>
        <w:rPr>
          <w:b/>
          <w:sz w:val="24"/>
          <w:szCs w:val="24"/>
          <w:u w:val="single"/>
        </w:rPr>
      </w:pPr>
      <w:r w:rsidRPr="00FC37C0">
        <w:rPr>
          <w:b/>
          <w:sz w:val="24"/>
          <w:szCs w:val="24"/>
          <w:u w:val="single"/>
        </w:rPr>
        <w:t xml:space="preserve">PROPERTY VALUE STUDY  (PVS) OF APPRAISAL </w:t>
      </w:r>
      <w:r w:rsidR="00234971" w:rsidRPr="00FC37C0">
        <w:rPr>
          <w:b/>
          <w:sz w:val="24"/>
          <w:szCs w:val="24"/>
          <w:u w:val="single"/>
        </w:rPr>
        <w:t>DISTRICT BY STATE COMPTROLLER</w:t>
      </w:r>
    </w:p>
    <w:p w14:paraId="7173CE1B" w14:textId="77777777" w:rsidR="00315C65" w:rsidRDefault="00F80D46" w:rsidP="00BE5FBE">
      <w:pPr>
        <w:rPr>
          <w:sz w:val="24"/>
          <w:szCs w:val="24"/>
        </w:rPr>
      </w:pPr>
      <w:r>
        <w:rPr>
          <w:sz w:val="24"/>
          <w:szCs w:val="24"/>
        </w:rPr>
        <w:t xml:space="preserve">According to </w:t>
      </w:r>
      <w:r w:rsidR="00052A04">
        <w:rPr>
          <w:sz w:val="24"/>
          <w:szCs w:val="24"/>
        </w:rPr>
        <w:t>Texas Property Tax Code Sec 5.10</w:t>
      </w:r>
      <w:r w:rsidR="00CF0262">
        <w:rPr>
          <w:sz w:val="24"/>
          <w:szCs w:val="24"/>
        </w:rPr>
        <w:t xml:space="preserve"> </w:t>
      </w:r>
      <w:r w:rsidR="00052A04">
        <w:rPr>
          <w:sz w:val="24"/>
          <w:szCs w:val="24"/>
        </w:rPr>
        <w:t xml:space="preserve">(a) at least once every two years, the comptroller shall conduct a </w:t>
      </w:r>
      <w:r w:rsidR="00234971">
        <w:rPr>
          <w:sz w:val="24"/>
          <w:szCs w:val="24"/>
        </w:rPr>
        <w:t>Property Value Study or PVS</w:t>
      </w:r>
      <w:r w:rsidR="00052A04">
        <w:rPr>
          <w:sz w:val="24"/>
          <w:szCs w:val="24"/>
        </w:rPr>
        <w:t xml:space="preserve"> in each appraisal district to determine the degree of uniformity of and the median level of appraisals by the appraisal district within each major category of property.  (b) The published findings of a ratio study conducted by the comptroller shall be distributed to all members of the legislature and to all appraisal districts.  </w:t>
      </w:r>
      <w:r w:rsidR="00CF0262">
        <w:rPr>
          <w:sz w:val="24"/>
          <w:szCs w:val="24"/>
        </w:rPr>
        <w:t xml:space="preserve">PPAD’s </w:t>
      </w:r>
      <w:r w:rsidR="0048559D">
        <w:rPr>
          <w:sz w:val="24"/>
          <w:szCs w:val="24"/>
        </w:rPr>
        <w:t xml:space="preserve">PVS </w:t>
      </w:r>
      <w:r w:rsidR="00CF0262">
        <w:rPr>
          <w:sz w:val="24"/>
          <w:szCs w:val="24"/>
        </w:rPr>
        <w:t>was conducted in 20</w:t>
      </w:r>
      <w:r w:rsidR="00117039">
        <w:rPr>
          <w:sz w:val="24"/>
          <w:szCs w:val="24"/>
        </w:rPr>
        <w:t>22</w:t>
      </w:r>
      <w:r w:rsidR="00CF0262">
        <w:rPr>
          <w:sz w:val="24"/>
          <w:szCs w:val="24"/>
        </w:rPr>
        <w:t xml:space="preserve"> and will be </w:t>
      </w:r>
      <w:r w:rsidR="00CF0262" w:rsidRPr="009E5460">
        <w:rPr>
          <w:sz w:val="24"/>
          <w:szCs w:val="24"/>
        </w:rPr>
        <w:t xml:space="preserve">conducted again in </w:t>
      </w:r>
      <w:r w:rsidR="00315C65" w:rsidRPr="009E5460">
        <w:rPr>
          <w:sz w:val="24"/>
          <w:szCs w:val="24"/>
        </w:rPr>
        <w:t>202</w:t>
      </w:r>
      <w:r w:rsidR="00117039" w:rsidRPr="009E5460">
        <w:rPr>
          <w:sz w:val="24"/>
          <w:szCs w:val="24"/>
        </w:rPr>
        <w:t>4</w:t>
      </w:r>
      <w:r w:rsidR="00315C65" w:rsidRPr="009E5460">
        <w:rPr>
          <w:sz w:val="24"/>
          <w:szCs w:val="24"/>
        </w:rPr>
        <w:t xml:space="preserve">. </w:t>
      </w:r>
      <w:r w:rsidR="00CF0262" w:rsidRPr="009E5460">
        <w:rPr>
          <w:sz w:val="24"/>
          <w:szCs w:val="24"/>
        </w:rPr>
        <w:t xml:space="preserve"> </w:t>
      </w:r>
      <w:r w:rsidR="00117039" w:rsidRPr="009E5460">
        <w:rPr>
          <w:sz w:val="24"/>
          <w:szCs w:val="24"/>
        </w:rPr>
        <w:t>--- OMIT--</w:t>
      </w:r>
      <w:r w:rsidR="005A3E96" w:rsidRPr="009E5460">
        <w:rPr>
          <w:sz w:val="24"/>
          <w:szCs w:val="24"/>
        </w:rPr>
        <w:t>Palo Pinto Appraisal District received the proper confidence interval in all their school districts in the 2019 PVS.</w:t>
      </w:r>
      <w:r w:rsidR="005A3E96">
        <w:rPr>
          <w:sz w:val="24"/>
          <w:szCs w:val="24"/>
        </w:rPr>
        <w:t xml:space="preserve">  </w:t>
      </w:r>
      <w:r w:rsidR="003F1FA3">
        <w:rPr>
          <w:sz w:val="24"/>
          <w:szCs w:val="24"/>
        </w:rPr>
        <w:t xml:space="preserve"> </w:t>
      </w:r>
    </w:p>
    <w:p w14:paraId="02B6D99F" w14:textId="77777777" w:rsidR="00D76949" w:rsidRDefault="00CF0262" w:rsidP="00BE5FBE">
      <w:r>
        <w:lastRenderedPageBreak/>
        <w:t>As part of this study, the code requires the Comptroller to use sales and recognized auditing and sampling techniques</w:t>
      </w:r>
      <w:r w:rsidR="00D76949">
        <w:t xml:space="preserve">.  To test the validity of school district taxable values in each appraisal district and presume the appraisal roll values are correct when values are valid, and determine the level and uniformity of property tax appraisal in each appraisal district.  The methodology used in the </w:t>
      </w:r>
      <w:r w:rsidR="00234971">
        <w:t>p</w:t>
      </w:r>
      <w:r w:rsidR="00D76949">
        <w:t xml:space="preserve">roperty value study includes stratified samples to improve sample representativeness and techniques or procedures of measuring uniformity.  This study utilizes statistical analyses of sold properties (sale ratio studies) and appraisal of unsold properties (appraisal ratio studies) as a basis for assessment ratio reporting.  </w:t>
      </w:r>
    </w:p>
    <w:p w14:paraId="3BC76D52" w14:textId="77777777" w:rsidR="00D76949" w:rsidRDefault="00D76949" w:rsidP="00D76949">
      <w:r>
        <w:t xml:space="preserve"> There are 9 school districts within Palo Pinto Appraisal District for which appraisal rolls are produced each year.  The preliminary results of this </w:t>
      </w:r>
      <w:r w:rsidR="00234971">
        <w:t xml:space="preserve">PVS </w:t>
      </w:r>
      <w:r>
        <w:t xml:space="preserve">are released February 1 in the year following the year of </w:t>
      </w:r>
      <w:r w:rsidR="00234971">
        <w:t>the PVS</w:t>
      </w:r>
      <w:r>
        <w:t xml:space="preserve">.  The final results are certified to the Education Commissioner of the Texas Education Agency (TEA) the following July of each year.  </w:t>
      </w:r>
    </w:p>
    <w:p w14:paraId="6CB9C458" w14:textId="77777777" w:rsidR="00CF0262" w:rsidRPr="00FC37C0" w:rsidRDefault="00FC37C0" w:rsidP="00FC37C0">
      <w:pPr>
        <w:rPr>
          <w:b/>
          <w:sz w:val="24"/>
          <w:szCs w:val="24"/>
          <w:u w:val="single"/>
        </w:rPr>
      </w:pPr>
      <w:r w:rsidRPr="00FC37C0">
        <w:rPr>
          <w:b/>
          <w:sz w:val="24"/>
          <w:szCs w:val="24"/>
          <w:u w:val="single"/>
        </w:rPr>
        <w:t>METHODS ASSISTANCE AND PROCEDURES REVIEW  (MAP) OF APPRAISAL DISTRICT BY STATE COMPTROLLER</w:t>
      </w:r>
    </w:p>
    <w:p w14:paraId="2DAE67D8" w14:textId="3B3A7C8D" w:rsidR="00D76949" w:rsidRDefault="00CF0262" w:rsidP="00F80D46">
      <w:pPr>
        <w:rPr>
          <w:sz w:val="24"/>
          <w:szCs w:val="24"/>
        </w:rPr>
      </w:pPr>
      <w:r>
        <w:rPr>
          <w:sz w:val="24"/>
          <w:szCs w:val="24"/>
        </w:rPr>
        <w:t>Per Texas Property Tax Code Sec 5.102 (a) At least once every two years, the comptroller shall review the governance of each appraisal district, taxpayer assistance provided, and the operating and appraisal standards, procedures and methodology used by each appraisal district, to determine compliance with generally accepted standards, procedures and methodology.  (c)  At the conclusion of the review, the comptroller shall, in writing, notify the appraisal district concerning its performance in the review.  If the review results in a finding that an appraisal district is not in compliance with generally accepted standards, procedures, and methodology, the comptroller shall deliver a report that details the comptroller’s finding and recommendations for improvement to the appraisal district chief appraiser and board of directors and the superintendent and board of trustees of each school district participating in the appraisal district</w:t>
      </w:r>
      <w:r w:rsidRPr="009E5460">
        <w:rPr>
          <w:sz w:val="24"/>
          <w:szCs w:val="24"/>
        </w:rPr>
        <w:t xml:space="preserve">.  </w:t>
      </w:r>
      <w:r w:rsidR="0048559D" w:rsidRPr="009E5460">
        <w:rPr>
          <w:sz w:val="24"/>
          <w:szCs w:val="24"/>
        </w:rPr>
        <w:t xml:space="preserve"> The Methods, Assistance and Procedures</w:t>
      </w:r>
      <w:r w:rsidR="005A3E96" w:rsidRPr="009E5460">
        <w:rPr>
          <w:sz w:val="24"/>
          <w:szCs w:val="24"/>
        </w:rPr>
        <w:t xml:space="preserve"> (MAP) </w:t>
      </w:r>
      <w:r w:rsidR="0048559D" w:rsidRPr="009E5460">
        <w:rPr>
          <w:sz w:val="24"/>
          <w:szCs w:val="24"/>
        </w:rPr>
        <w:t>was conducted by the State Comptroller office in</w:t>
      </w:r>
      <w:r w:rsidR="00117039" w:rsidRPr="009E5460">
        <w:rPr>
          <w:sz w:val="24"/>
          <w:szCs w:val="24"/>
        </w:rPr>
        <w:t xml:space="preserve"> 20</w:t>
      </w:r>
      <w:r w:rsidR="006F7D6F">
        <w:rPr>
          <w:sz w:val="24"/>
          <w:szCs w:val="24"/>
        </w:rPr>
        <w:t>2</w:t>
      </w:r>
      <w:r w:rsidR="00E6651D">
        <w:rPr>
          <w:sz w:val="24"/>
          <w:szCs w:val="24"/>
        </w:rPr>
        <w:t>1</w:t>
      </w:r>
      <w:r w:rsidR="00234971" w:rsidRPr="009E5460">
        <w:rPr>
          <w:sz w:val="24"/>
          <w:szCs w:val="24"/>
        </w:rPr>
        <w:t xml:space="preserve"> and again in 20</w:t>
      </w:r>
      <w:r w:rsidR="00117039" w:rsidRPr="009E5460">
        <w:rPr>
          <w:sz w:val="24"/>
          <w:szCs w:val="24"/>
        </w:rPr>
        <w:t>2</w:t>
      </w:r>
      <w:r w:rsidR="00E6651D">
        <w:rPr>
          <w:sz w:val="24"/>
          <w:szCs w:val="24"/>
        </w:rPr>
        <w:t>3</w:t>
      </w:r>
      <w:r w:rsidR="00234971" w:rsidRPr="009E5460">
        <w:rPr>
          <w:sz w:val="24"/>
          <w:szCs w:val="24"/>
        </w:rPr>
        <w:t>.</w:t>
      </w:r>
      <w:r w:rsidR="005A3E96" w:rsidRPr="009E5460">
        <w:rPr>
          <w:sz w:val="24"/>
          <w:szCs w:val="24"/>
        </w:rPr>
        <w:t xml:space="preserve">  PPAD will have their next MAP Review</w:t>
      </w:r>
      <w:r w:rsidR="007D3C15" w:rsidRPr="009E5460">
        <w:rPr>
          <w:sz w:val="24"/>
          <w:szCs w:val="24"/>
        </w:rPr>
        <w:t xml:space="preserve"> in 20</w:t>
      </w:r>
      <w:r w:rsidR="00117039" w:rsidRPr="009E5460">
        <w:rPr>
          <w:sz w:val="24"/>
          <w:szCs w:val="24"/>
        </w:rPr>
        <w:t>2</w:t>
      </w:r>
      <w:r w:rsidR="006F7D6F">
        <w:rPr>
          <w:sz w:val="24"/>
          <w:szCs w:val="24"/>
        </w:rPr>
        <w:t>5</w:t>
      </w:r>
      <w:r w:rsidR="007D3C15" w:rsidRPr="009E5460">
        <w:rPr>
          <w:sz w:val="24"/>
          <w:szCs w:val="24"/>
        </w:rPr>
        <w:t>.</w:t>
      </w:r>
    </w:p>
    <w:p w14:paraId="16D29752" w14:textId="77777777" w:rsidR="0028746F" w:rsidRDefault="0028746F" w:rsidP="00460425">
      <w:pPr>
        <w:pStyle w:val="CM17"/>
        <w:rPr>
          <w:rFonts w:ascii="Calibri" w:hAnsi="Calibri"/>
          <w:b/>
          <w:sz w:val="32"/>
          <w:szCs w:val="32"/>
          <w:u w:val="single"/>
        </w:rPr>
      </w:pPr>
    </w:p>
    <w:p w14:paraId="2803F411" w14:textId="77777777" w:rsidR="00460425" w:rsidRPr="00234971" w:rsidRDefault="00234971" w:rsidP="00460425">
      <w:pPr>
        <w:pStyle w:val="CM17"/>
        <w:rPr>
          <w:rFonts w:ascii="Calibri" w:hAnsi="Calibri"/>
          <w:b/>
          <w:sz w:val="32"/>
          <w:szCs w:val="32"/>
          <w:u w:val="single"/>
        </w:rPr>
      </w:pPr>
      <w:r w:rsidRPr="00234971">
        <w:rPr>
          <w:rFonts w:ascii="Calibri" w:hAnsi="Calibri"/>
          <w:b/>
          <w:sz w:val="32"/>
          <w:szCs w:val="32"/>
          <w:u w:val="single"/>
        </w:rPr>
        <w:t xml:space="preserve">THREE APPROACHES TO VALUING REAL PROPERTY </w:t>
      </w:r>
    </w:p>
    <w:p w14:paraId="3AB6EA65" w14:textId="77777777" w:rsidR="00D33E74" w:rsidRDefault="00C96FAE" w:rsidP="00460425">
      <w:pPr>
        <w:pStyle w:val="CM17"/>
        <w:rPr>
          <w:rFonts w:ascii="Calibri" w:hAnsi="Calibri"/>
          <w:sz w:val="22"/>
          <w:szCs w:val="22"/>
        </w:rPr>
      </w:pPr>
      <w:r w:rsidRPr="00FC37C0">
        <w:rPr>
          <w:rFonts w:ascii="Calibri" w:hAnsi="Calibri"/>
          <w:b/>
          <w:i/>
          <w:sz w:val="22"/>
          <w:szCs w:val="22"/>
          <w:u w:val="single"/>
        </w:rPr>
        <w:t>MARKET AP</w:t>
      </w:r>
      <w:r w:rsidR="00AB50EB" w:rsidRPr="00FC37C0">
        <w:rPr>
          <w:rFonts w:ascii="Calibri" w:hAnsi="Calibri"/>
          <w:b/>
          <w:i/>
          <w:sz w:val="22"/>
          <w:szCs w:val="22"/>
          <w:u w:val="single"/>
        </w:rPr>
        <w:t>PROACH TO VALUE</w:t>
      </w:r>
      <w:r w:rsidR="00AB50EB" w:rsidRPr="00FC37C0">
        <w:rPr>
          <w:rFonts w:ascii="Calibri" w:hAnsi="Calibri"/>
          <w:b/>
          <w:sz w:val="22"/>
          <w:szCs w:val="22"/>
        </w:rPr>
        <w:t>:</w:t>
      </w:r>
      <w:r w:rsidR="00AB50EB" w:rsidRPr="002359D9">
        <w:rPr>
          <w:rFonts w:ascii="Calibri" w:hAnsi="Calibri"/>
          <w:sz w:val="22"/>
          <w:szCs w:val="22"/>
        </w:rPr>
        <w:t xml:space="preserve">  </w:t>
      </w:r>
      <w:r>
        <w:rPr>
          <w:rFonts w:ascii="Calibri" w:hAnsi="Calibri"/>
          <w:sz w:val="22"/>
          <w:szCs w:val="22"/>
        </w:rPr>
        <w:t xml:space="preserve">   This approach may be defined as one which uses data available from transactions or sales that actually occurred in the market place.  </w:t>
      </w:r>
      <w:r w:rsidR="00267BB4" w:rsidRPr="00267BB4">
        <w:rPr>
          <w:rFonts w:ascii="Calibri" w:hAnsi="Calibri"/>
          <w:sz w:val="22"/>
          <w:szCs w:val="22"/>
        </w:rPr>
        <w:t xml:space="preserve">PPAD prepares ratio studies </w:t>
      </w:r>
      <w:r>
        <w:rPr>
          <w:rFonts w:ascii="Calibri" w:hAnsi="Calibri"/>
          <w:sz w:val="22"/>
          <w:szCs w:val="22"/>
        </w:rPr>
        <w:t>to use the sales of comparable properties from which a comparison to the subject property can be made.  Market areas are</w:t>
      </w:r>
      <w:r w:rsidR="00267BB4" w:rsidRPr="00267BB4">
        <w:rPr>
          <w:rFonts w:ascii="Calibri" w:hAnsi="Calibri"/>
          <w:sz w:val="22"/>
          <w:szCs w:val="22"/>
        </w:rPr>
        <w:t xml:space="preserve"> compare</w:t>
      </w:r>
      <w:r>
        <w:rPr>
          <w:rFonts w:ascii="Calibri" w:hAnsi="Calibri"/>
          <w:sz w:val="22"/>
          <w:szCs w:val="22"/>
        </w:rPr>
        <w:t xml:space="preserve">d </w:t>
      </w:r>
      <w:r w:rsidR="00267BB4" w:rsidRPr="00267BB4">
        <w:rPr>
          <w:rFonts w:ascii="Calibri" w:hAnsi="Calibri"/>
          <w:sz w:val="22"/>
          <w:szCs w:val="22"/>
        </w:rPr>
        <w:t xml:space="preserve">to begin the </w:t>
      </w:r>
      <w:r>
        <w:rPr>
          <w:rFonts w:ascii="Calibri" w:hAnsi="Calibri"/>
          <w:sz w:val="22"/>
          <w:szCs w:val="22"/>
        </w:rPr>
        <w:t>market approach to value.</w:t>
      </w:r>
      <w:r w:rsidR="00267BB4">
        <w:rPr>
          <w:rFonts w:ascii="Calibri" w:hAnsi="Calibri"/>
          <w:color w:val="984806"/>
          <w:sz w:val="22"/>
          <w:szCs w:val="22"/>
        </w:rPr>
        <w:t xml:space="preserve">  </w:t>
      </w:r>
      <w:r w:rsidR="00D76949">
        <w:rPr>
          <w:rFonts w:ascii="Calibri" w:hAnsi="Calibri"/>
          <w:sz w:val="22"/>
          <w:szCs w:val="22"/>
        </w:rPr>
        <w:t xml:space="preserve">PPAD must define the appraisal problem by classifying and describing the subject property.  </w:t>
      </w:r>
      <w:r w:rsidR="00D33E74" w:rsidRPr="002359D9">
        <w:rPr>
          <w:rFonts w:ascii="Calibri" w:hAnsi="Calibri"/>
          <w:sz w:val="22"/>
          <w:szCs w:val="22"/>
        </w:rPr>
        <w:t>Efforts are made to find vacant land sales</w:t>
      </w:r>
      <w:r w:rsidR="00D33E74">
        <w:rPr>
          <w:rFonts w:ascii="Calibri" w:hAnsi="Calibri"/>
          <w:sz w:val="22"/>
          <w:szCs w:val="22"/>
        </w:rPr>
        <w:t>.</w:t>
      </w:r>
      <w:r w:rsidR="00D33E74" w:rsidRPr="002359D9">
        <w:rPr>
          <w:rFonts w:ascii="Calibri" w:hAnsi="Calibri"/>
          <w:sz w:val="22"/>
          <w:szCs w:val="22"/>
        </w:rPr>
        <w:t xml:space="preserve">  </w:t>
      </w:r>
      <w:r w:rsidR="00D76949">
        <w:rPr>
          <w:rFonts w:ascii="Calibri" w:hAnsi="Calibri"/>
          <w:sz w:val="22"/>
          <w:szCs w:val="22"/>
        </w:rPr>
        <w:t xml:space="preserve">Collect and analyze the recent sales data.  Next select the appropriate units of comparison.  Then calculate reasonable adjustments based on market information (financing, time or location adjustments).  Finally add or subtract the reasonable adjustments to the subject property to arrive at a final estimate of value.   </w:t>
      </w:r>
    </w:p>
    <w:p w14:paraId="164B03B4" w14:textId="77777777" w:rsidR="00AB50EB" w:rsidRDefault="00AB50EB" w:rsidP="00AB50EB">
      <w:pPr>
        <w:pStyle w:val="CM21"/>
        <w:spacing w:line="276" w:lineRule="atLeast"/>
        <w:rPr>
          <w:rFonts w:ascii="Calibri" w:hAnsi="Calibri"/>
          <w:sz w:val="22"/>
          <w:szCs w:val="22"/>
        </w:rPr>
      </w:pPr>
      <w:smartTag w:uri="urn:schemas-microsoft-com:office:smarttags" w:element="stockticker">
        <w:r w:rsidRPr="00FC37C0">
          <w:rPr>
            <w:rFonts w:ascii="Calibri" w:hAnsi="Calibri"/>
            <w:b/>
            <w:i/>
            <w:sz w:val="22"/>
            <w:szCs w:val="22"/>
            <w:u w:val="single"/>
          </w:rPr>
          <w:lastRenderedPageBreak/>
          <w:t>COST</w:t>
        </w:r>
      </w:smartTag>
      <w:r w:rsidRPr="00FC37C0">
        <w:rPr>
          <w:rFonts w:ascii="Calibri" w:hAnsi="Calibri"/>
          <w:b/>
          <w:i/>
          <w:sz w:val="22"/>
          <w:szCs w:val="22"/>
          <w:u w:val="single"/>
        </w:rPr>
        <w:t xml:space="preserve"> APPROACH TO VALUE</w:t>
      </w:r>
      <w:r w:rsidRPr="00FC37C0">
        <w:rPr>
          <w:rFonts w:ascii="Calibri" w:hAnsi="Calibri"/>
          <w:b/>
          <w:sz w:val="22"/>
          <w:szCs w:val="22"/>
        </w:rPr>
        <w:t>:</w:t>
      </w:r>
      <w:r w:rsidRPr="002359D9">
        <w:rPr>
          <w:rFonts w:ascii="Calibri" w:hAnsi="Calibri"/>
          <w:sz w:val="22"/>
          <w:szCs w:val="22"/>
        </w:rPr>
        <w:t xml:space="preserve">  Marshall &amp; Swift Valuation Services are used to estimate the replacement cost new of structures.  Depreciation is applied to the cost to build to establish market value.  Neighborhood </w:t>
      </w:r>
      <w:r w:rsidR="00267BB4">
        <w:rPr>
          <w:rFonts w:ascii="Calibri" w:hAnsi="Calibri"/>
          <w:sz w:val="22"/>
          <w:szCs w:val="22"/>
        </w:rPr>
        <w:t>or location adjustments</w:t>
      </w:r>
      <w:r w:rsidRPr="002359D9">
        <w:rPr>
          <w:rFonts w:ascii="Calibri" w:hAnsi="Calibri"/>
          <w:sz w:val="22"/>
          <w:szCs w:val="22"/>
        </w:rPr>
        <w:t xml:space="preserve"> are applied in many areas to bring the cost less depreciation estimate to market value.  </w:t>
      </w:r>
      <w:r w:rsidR="00C96FAE">
        <w:rPr>
          <w:rFonts w:ascii="Calibri" w:hAnsi="Calibri"/>
          <w:sz w:val="22"/>
          <w:szCs w:val="22"/>
        </w:rPr>
        <w:t xml:space="preserve">  PPAD does use cost approach as a basis for their appraisals of improved properties</w:t>
      </w:r>
      <w:r w:rsidR="0087300F">
        <w:rPr>
          <w:rFonts w:ascii="Calibri" w:hAnsi="Calibri"/>
          <w:sz w:val="22"/>
          <w:szCs w:val="22"/>
        </w:rPr>
        <w:t xml:space="preserve">.  </w:t>
      </w:r>
      <w:r w:rsidR="00C96FAE">
        <w:rPr>
          <w:rFonts w:ascii="Calibri" w:hAnsi="Calibri"/>
          <w:sz w:val="22"/>
          <w:szCs w:val="22"/>
        </w:rPr>
        <w:t xml:space="preserve"> </w:t>
      </w:r>
    </w:p>
    <w:p w14:paraId="56D9D027" w14:textId="77777777" w:rsidR="00460425" w:rsidRPr="00460425" w:rsidRDefault="00460425" w:rsidP="00460425">
      <w:pPr>
        <w:pStyle w:val="Default"/>
      </w:pPr>
    </w:p>
    <w:p w14:paraId="7D13581C" w14:textId="77777777" w:rsidR="00AB50EB" w:rsidRPr="002359D9" w:rsidRDefault="00AB50EB" w:rsidP="002424E2">
      <w:pPr>
        <w:pStyle w:val="CM21"/>
        <w:rPr>
          <w:rFonts w:ascii="Calibri" w:hAnsi="Calibri"/>
          <w:sz w:val="22"/>
          <w:szCs w:val="22"/>
        </w:rPr>
      </w:pPr>
      <w:r w:rsidRPr="00FC37C0">
        <w:rPr>
          <w:rFonts w:ascii="Calibri" w:hAnsi="Calibri"/>
          <w:b/>
          <w:i/>
          <w:sz w:val="22"/>
          <w:szCs w:val="22"/>
          <w:u w:val="single"/>
        </w:rPr>
        <w:t>INCOME APPROACH TO VALUE</w:t>
      </w:r>
      <w:r w:rsidRPr="002359D9">
        <w:rPr>
          <w:rFonts w:ascii="Calibri" w:hAnsi="Calibri"/>
          <w:sz w:val="22"/>
          <w:szCs w:val="22"/>
        </w:rPr>
        <w:t xml:space="preserve">:  The basic steps in the income approach are estimate potential gross income, deduct the vacancy &amp; collection loss, deduct allowable operating expenses and capitalize to get </w:t>
      </w:r>
      <w:r w:rsidR="00267BB4">
        <w:rPr>
          <w:rFonts w:ascii="Calibri" w:hAnsi="Calibri"/>
          <w:sz w:val="22"/>
          <w:szCs w:val="22"/>
        </w:rPr>
        <w:t xml:space="preserve">a value. </w:t>
      </w:r>
      <w:r w:rsidRPr="002359D9">
        <w:rPr>
          <w:rFonts w:ascii="Calibri" w:hAnsi="Calibri"/>
          <w:sz w:val="22"/>
          <w:szCs w:val="22"/>
        </w:rPr>
        <w:t xml:space="preserve"> In estimating the potential gross income and allowable expenses, market </w:t>
      </w:r>
      <w:r w:rsidR="00267BB4">
        <w:rPr>
          <w:rFonts w:ascii="Calibri" w:hAnsi="Calibri"/>
          <w:sz w:val="22"/>
          <w:szCs w:val="22"/>
        </w:rPr>
        <w:t xml:space="preserve">income, </w:t>
      </w:r>
      <w:r w:rsidRPr="002359D9">
        <w:rPr>
          <w:rFonts w:ascii="Calibri" w:hAnsi="Calibri"/>
          <w:sz w:val="22"/>
          <w:szCs w:val="22"/>
        </w:rPr>
        <w:t>rent and expenses must be used rather than actual rent and expenses when determining values.  Individual property characteristics must be used in determining market rent and expenses.  Due to the difficulty in Palo Pinto County of obtaining the appropriate information to calculate a cap rate, the district contacts local banks to obtain their cap information for income.</w:t>
      </w:r>
    </w:p>
    <w:p w14:paraId="6A28123F" w14:textId="77777777" w:rsidR="00AB50EB" w:rsidRDefault="00AB50EB" w:rsidP="002424E2">
      <w:pPr>
        <w:pStyle w:val="Default"/>
        <w:rPr>
          <w:rFonts w:ascii="Calibri" w:hAnsi="Calibri"/>
          <w:sz w:val="22"/>
          <w:szCs w:val="22"/>
        </w:rPr>
      </w:pPr>
      <w:r w:rsidRPr="002359D9">
        <w:rPr>
          <w:rFonts w:ascii="Calibri" w:hAnsi="Calibri"/>
          <w:sz w:val="22"/>
          <w:szCs w:val="22"/>
        </w:rPr>
        <w:t xml:space="preserve">While all three approaches are considered, normally the </w:t>
      </w:r>
      <w:r w:rsidR="0087300F">
        <w:rPr>
          <w:rFonts w:ascii="Calibri" w:hAnsi="Calibri"/>
          <w:sz w:val="22"/>
          <w:szCs w:val="22"/>
        </w:rPr>
        <w:t>market</w:t>
      </w:r>
      <w:r w:rsidRPr="002359D9">
        <w:rPr>
          <w:rFonts w:ascii="Calibri" w:hAnsi="Calibri"/>
          <w:sz w:val="22"/>
          <w:szCs w:val="22"/>
        </w:rPr>
        <w:t xml:space="preserve"> approach is used to value non-income producing properties.  </w:t>
      </w:r>
    </w:p>
    <w:p w14:paraId="1E50E044" w14:textId="77777777" w:rsidR="00FC37C0" w:rsidRPr="002359D9" w:rsidRDefault="00FC37C0" w:rsidP="002424E2">
      <w:pPr>
        <w:pStyle w:val="Default"/>
        <w:rPr>
          <w:rFonts w:ascii="Calibri" w:hAnsi="Calibri"/>
          <w:sz w:val="22"/>
          <w:szCs w:val="22"/>
        </w:rPr>
      </w:pPr>
    </w:p>
    <w:p w14:paraId="1FB86154" w14:textId="77777777" w:rsidR="00AB50EB" w:rsidRPr="002359D9" w:rsidRDefault="00AB50EB" w:rsidP="002424E2">
      <w:pPr>
        <w:pStyle w:val="CM16"/>
        <w:rPr>
          <w:rFonts w:ascii="Calibri" w:hAnsi="Calibri"/>
          <w:sz w:val="22"/>
          <w:szCs w:val="22"/>
        </w:rPr>
      </w:pPr>
      <w:r w:rsidRPr="002359D9">
        <w:rPr>
          <w:rFonts w:ascii="Calibri" w:hAnsi="Calibri"/>
          <w:sz w:val="22"/>
          <w:szCs w:val="22"/>
        </w:rPr>
        <w:t xml:space="preserve">For tangible income producing property normally the </w:t>
      </w:r>
      <w:r w:rsidR="0087300F">
        <w:rPr>
          <w:rFonts w:ascii="Calibri" w:hAnsi="Calibri"/>
          <w:sz w:val="22"/>
          <w:szCs w:val="22"/>
        </w:rPr>
        <w:t>market</w:t>
      </w:r>
      <w:r w:rsidRPr="002359D9">
        <w:rPr>
          <w:rFonts w:ascii="Calibri" w:hAnsi="Calibri"/>
          <w:sz w:val="22"/>
          <w:szCs w:val="22"/>
        </w:rPr>
        <w:t xml:space="preserve"> approach to value or the </w:t>
      </w:r>
      <w:r w:rsidR="00AE214E">
        <w:rPr>
          <w:rFonts w:ascii="Calibri" w:hAnsi="Calibri"/>
          <w:sz w:val="22"/>
          <w:szCs w:val="22"/>
        </w:rPr>
        <w:t>income</w:t>
      </w:r>
      <w:r w:rsidRPr="002359D9">
        <w:rPr>
          <w:rFonts w:ascii="Calibri" w:hAnsi="Calibri"/>
          <w:sz w:val="22"/>
          <w:szCs w:val="22"/>
        </w:rPr>
        <w:t xml:space="preserve"> are used to determine these values. </w:t>
      </w:r>
    </w:p>
    <w:p w14:paraId="7F7A9812" w14:textId="77777777" w:rsidR="00AB50EB" w:rsidRPr="00C371BA" w:rsidRDefault="00AB50EB" w:rsidP="005C2B06">
      <w:pPr>
        <w:pStyle w:val="CM25"/>
      </w:pPr>
      <w:r w:rsidRPr="002359D9">
        <w:rPr>
          <w:rFonts w:ascii="Calibri" w:hAnsi="Calibri"/>
          <w:sz w:val="22"/>
          <w:szCs w:val="22"/>
        </w:rPr>
        <w:t xml:space="preserve">For Industrial real or personal properties normally the </w:t>
      </w:r>
      <w:r w:rsidR="0087300F">
        <w:rPr>
          <w:rFonts w:ascii="Calibri" w:hAnsi="Calibri"/>
          <w:sz w:val="22"/>
          <w:szCs w:val="22"/>
        </w:rPr>
        <w:t>market approach o</w:t>
      </w:r>
      <w:r w:rsidRPr="00C371BA">
        <w:t>r the cost approach are used to determine the value.</w:t>
      </w:r>
    </w:p>
    <w:p w14:paraId="1D28F276" w14:textId="77777777" w:rsidR="002359D9" w:rsidRPr="002359D9" w:rsidRDefault="00FC37C0" w:rsidP="002359D9">
      <w:pPr>
        <w:rPr>
          <w:b/>
          <w:sz w:val="24"/>
          <w:szCs w:val="24"/>
        </w:rPr>
      </w:pPr>
      <w:r w:rsidRPr="002359D9">
        <w:rPr>
          <w:b/>
          <w:sz w:val="24"/>
          <w:szCs w:val="24"/>
          <w:u w:val="single"/>
        </w:rPr>
        <w:t>MASS APPRAISAL SYSTEM</w:t>
      </w:r>
      <w:r w:rsidRPr="002359D9">
        <w:rPr>
          <w:b/>
          <w:sz w:val="24"/>
          <w:szCs w:val="24"/>
        </w:rPr>
        <w:t xml:space="preserve"> </w:t>
      </w:r>
    </w:p>
    <w:p w14:paraId="46EA5F86" w14:textId="77777777" w:rsidR="00E860CB" w:rsidRDefault="002359D9" w:rsidP="002359D9">
      <w:r>
        <w:t xml:space="preserve"> </w:t>
      </w:r>
      <w:r w:rsidRPr="00D11C08">
        <w:t xml:space="preserve">Per the Tax Code, the market value of all taxable property shall be determined by the application of generally accepted appraisal methods and techniques. </w:t>
      </w:r>
      <w:r>
        <w:t xml:space="preserve"> The district must </w:t>
      </w:r>
      <w:r w:rsidR="00B10C84">
        <w:t xml:space="preserve">and does </w:t>
      </w:r>
      <w:r>
        <w:t xml:space="preserve">consider the Cost, </w:t>
      </w:r>
      <w:r w:rsidR="0087300F">
        <w:t>Market</w:t>
      </w:r>
      <w:r>
        <w:t xml:space="preserve"> and Income Approach to value.  However,</w:t>
      </w:r>
      <w:r w:rsidR="00EA48A3">
        <w:t xml:space="preserve"> </w:t>
      </w:r>
      <w:r w:rsidR="00EB6A75" w:rsidRPr="00D11C08">
        <w:t>if</w:t>
      </w:r>
      <w:r w:rsidRPr="00D11C08">
        <w:t xml:space="preserve"> the appraisal district determines the appraised value of a property using mass appraisal standards, the mass appraisal standards must comply with the Uniform Standards of Professional Appraisal Practice.  The same or similar appraisal methods and techniques shall be used in appraising the same or similar kinds of property.  However, each property shall be appraised based upon the individual characteristics that affect the property’s market value.  Palo Pinto Appraisal District strictly abides by this law.  </w:t>
      </w:r>
      <w:r>
        <w:t xml:space="preserve"> Computer Assisted Mass Appraisal (CAMA) system revisions are specified and scheduled.   </w:t>
      </w:r>
    </w:p>
    <w:p w14:paraId="285F7C89" w14:textId="77777777" w:rsidR="002359D9" w:rsidRDefault="00E860CB" w:rsidP="00D17354">
      <w:r>
        <w:t xml:space="preserve">Current individual market areas in the district are as follows:  Strawn City, Strawn ISD, </w:t>
      </w:r>
      <w:proofErr w:type="spellStart"/>
      <w:r>
        <w:t>BobWhite</w:t>
      </w:r>
      <w:proofErr w:type="spellEnd"/>
      <w:r>
        <w:t xml:space="preserve"> Bluffs, Neeley’s Slough, The Ranch, The Cliffs, Graford City, Gordon City, Gordon ISD- (with the exclusion on 7-R Ranch, it is a market of </w:t>
      </w:r>
      <w:r w:rsidR="00EB6A75">
        <w:t>its</w:t>
      </w:r>
      <w:r>
        <w:t xml:space="preserve"> own), Lipan ISD, Millsap ISD, Graford ISD ( with the exclusion of property in a subdivision close to Possum Kingdom Lake), Palo Pinto OT, Palo Pinto ISD (with the exclusion of property in a subdivision close to Possum Kingdom Lake), Sportsman World, Hills </w:t>
      </w:r>
      <w:r w:rsidR="00B10C84">
        <w:t>A</w:t>
      </w:r>
      <w:r>
        <w:t xml:space="preserve">bove PK, Hill Country Harbor, Mineral Wells City, Mineral Wells ISD, Perrin/Whitt CISD, </w:t>
      </w:r>
      <w:r w:rsidR="00EB6A75">
        <w:t>Gaines bend</w:t>
      </w:r>
      <w:r>
        <w:t>, Santo ISD, East Side PK (previous or current leases from Brazos River Authority), North End P</w:t>
      </w:r>
      <w:r w:rsidR="00BE2261">
        <w:t>K</w:t>
      </w:r>
      <w:r>
        <w:t xml:space="preserve"> (previous or current leases from Brazos River Authority), West Side PK (previous or current leases from Brazos River Authority), Hog Bend (previous or current leases</w:t>
      </w:r>
      <w:r w:rsidR="007C34F1">
        <w:t xml:space="preserve"> from Brazos River Authority).</w:t>
      </w:r>
    </w:p>
    <w:p w14:paraId="723959F9" w14:textId="77777777" w:rsidR="007C34F1" w:rsidRDefault="00D17354" w:rsidP="00DE02B2">
      <w:pPr>
        <w:rPr>
          <w:b/>
          <w:u w:val="single"/>
        </w:rPr>
      </w:pPr>
      <w:r>
        <w:t xml:space="preserve">Individual characteristics can be present in different market areas that can </w:t>
      </w:r>
      <w:r w:rsidR="006321BB">
        <w:t xml:space="preserve">affect the values in given areas.  Market areas around Possum Kingdom Lake are affected by property characteristics such as water view, water access, and water depth on lake properties.  Topography can also be a defining characteristic of properties in the </w:t>
      </w:r>
      <w:r w:rsidR="006321BB">
        <w:lastRenderedPageBreak/>
        <w:t>area of PK Lake.  The Brazos River runs through many areas of Palo Pinto County.  In the rural areas of the county, properties that have river access or views have</w:t>
      </w:r>
      <w:r w:rsidR="00DE02B2">
        <w:t xml:space="preserve"> </w:t>
      </w:r>
      <w:r w:rsidR="006321BB">
        <w:t xml:space="preserve">a much higher </w:t>
      </w:r>
      <w:r w:rsidR="00DE02B2">
        <w:t>sales price and value</w:t>
      </w:r>
      <w:r w:rsidR="006321BB">
        <w:t xml:space="preserve"> </w:t>
      </w:r>
      <w:r w:rsidR="00DE02B2">
        <w:t xml:space="preserve">than other rural properties.  In some rural areas the school district in which the property is located plays a significant factor in the value of the rural land.  For </w:t>
      </w:r>
      <w:r w:rsidR="007D3C15">
        <w:t>example,</w:t>
      </w:r>
      <w:r w:rsidR="00DE02B2">
        <w:t xml:space="preserve"> rural land in Santo ISD </w:t>
      </w:r>
      <w:r w:rsidR="007D3C15">
        <w:t xml:space="preserve">normally </w:t>
      </w:r>
      <w:r w:rsidR="00DE02B2">
        <w:t>sells at a much higher value per acre than rural land in Strawn ISD.  For market areas that are located</w:t>
      </w:r>
      <w:r w:rsidR="006321BB">
        <w:t xml:space="preserve"> In the City of Mineral Wells a huge defining characteristic is the neighborhood and the type of improvements </w:t>
      </w:r>
      <w:r w:rsidR="00DE02B2">
        <w:t>plus</w:t>
      </w:r>
      <w:r w:rsidR="006321BB">
        <w:t xml:space="preserve"> the condition of the</w:t>
      </w:r>
      <w:r w:rsidR="00DE02B2">
        <w:t xml:space="preserve">se improvements.  In other cities in the county, the condition of neighboring improvements does not play as big a factor in the values.  </w:t>
      </w:r>
    </w:p>
    <w:p w14:paraId="1D3DAD3B" w14:textId="77777777" w:rsidR="007C34F1" w:rsidRDefault="007C34F1" w:rsidP="005C2B06">
      <w:pPr>
        <w:pStyle w:val="Default"/>
        <w:ind w:left="360"/>
        <w:rPr>
          <w:rFonts w:ascii="Calibri" w:hAnsi="Calibri"/>
          <w:b/>
          <w:color w:val="auto"/>
          <w:u w:val="single"/>
        </w:rPr>
      </w:pPr>
    </w:p>
    <w:p w14:paraId="622B6901" w14:textId="77777777" w:rsidR="002359D9" w:rsidRPr="005C2B06" w:rsidRDefault="00FC37C0" w:rsidP="005C2B06">
      <w:pPr>
        <w:pStyle w:val="Default"/>
        <w:ind w:left="360"/>
        <w:rPr>
          <w:rFonts w:ascii="Calibri" w:hAnsi="Calibri"/>
          <w:b/>
          <w:color w:val="auto"/>
          <w:u w:val="single"/>
        </w:rPr>
      </w:pPr>
      <w:r w:rsidRPr="005C2B06">
        <w:rPr>
          <w:rFonts w:ascii="Calibri" w:hAnsi="Calibri"/>
          <w:b/>
          <w:color w:val="auto"/>
          <w:u w:val="single"/>
        </w:rPr>
        <w:t xml:space="preserve">NOTICE </w:t>
      </w:r>
      <w:r>
        <w:rPr>
          <w:rFonts w:ascii="Calibri" w:hAnsi="Calibri"/>
          <w:b/>
          <w:color w:val="auto"/>
          <w:u w:val="single"/>
        </w:rPr>
        <w:t>A</w:t>
      </w:r>
      <w:r w:rsidRPr="005C2B06">
        <w:rPr>
          <w:rFonts w:ascii="Calibri" w:hAnsi="Calibri"/>
          <w:b/>
          <w:color w:val="auto"/>
          <w:u w:val="single"/>
        </w:rPr>
        <w:t>ND HEARING PROCESS</w:t>
      </w:r>
    </w:p>
    <w:p w14:paraId="36682A86" w14:textId="77777777" w:rsidR="002359D9" w:rsidRPr="002359D9" w:rsidRDefault="002359D9" w:rsidP="002359D9">
      <w:pPr>
        <w:pStyle w:val="Default"/>
        <w:ind w:left="360"/>
        <w:jc w:val="center"/>
        <w:rPr>
          <w:color w:val="auto"/>
          <w:u w:val="single"/>
        </w:rPr>
      </w:pPr>
    </w:p>
    <w:p w14:paraId="55342461" w14:textId="77777777" w:rsidR="002359D9" w:rsidRPr="002359D9" w:rsidRDefault="002359D9" w:rsidP="002359D9">
      <w:pPr>
        <w:pStyle w:val="Default"/>
        <w:ind w:left="360"/>
        <w:rPr>
          <w:rFonts w:ascii="Calibri" w:hAnsi="Calibri"/>
          <w:color w:val="auto"/>
        </w:rPr>
      </w:pPr>
      <w:r w:rsidRPr="00C34761">
        <w:rPr>
          <w:color w:val="auto"/>
        </w:rPr>
        <w:t xml:space="preserve">  </w:t>
      </w:r>
      <w:r w:rsidRPr="002359D9">
        <w:rPr>
          <w:rFonts w:ascii="Calibri" w:hAnsi="Calibri"/>
          <w:color w:val="auto"/>
        </w:rPr>
        <w:t xml:space="preserve">To ensure the accuracy of the current appraisal records, the district employees spend many </w:t>
      </w:r>
      <w:r w:rsidR="00CA28F8" w:rsidRPr="002359D9">
        <w:rPr>
          <w:rFonts w:ascii="Calibri" w:hAnsi="Calibri"/>
          <w:color w:val="auto"/>
        </w:rPr>
        <w:t>hours running</w:t>
      </w:r>
      <w:r w:rsidRPr="002359D9">
        <w:rPr>
          <w:rFonts w:ascii="Calibri" w:hAnsi="Calibri"/>
          <w:color w:val="auto"/>
        </w:rPr>
        <w:t xml:space="preserve"> reports, checking ratio, reviewing, proofing and generally checking over </w:t>
      </w:r>
      <w:r w:rsidR="00CA28F8" w:rsidRPr="002359D9">
        <w:rPr>
          <w:rFonts w:ascii="Calibri" w:hAnsi="Calibri"/>
          <w:color w:val="auto"/>
        </w:rPr>
        <w:t>everything before</w:t>
      </w:r>
      <w:r w:rsidRPr="002359D9">
        <w:rPr>
          <w:rFonts w:ascii="Calibri" w:hAnsi="Calibri"/>
          <w:color w:val="auto"/>
        </w:rPr>
        <w:t xml:space="preserve"> Notices of Appraised Values are generated.  These notices are in the mail to the property owners as close to April 1 as possible.   Property owners then have 30 days to file protests if they disagree with the current value the district has estimated for their property.  PPAD conducts informal hearings up until the deadline to protest has passed.  All protests that are not previously resolved with a district appraiser are scheduled for a formal hearing before the Appraisal Review Board (ARB).  Protesters are notified at least 1</w:t>
      </w:r>
      <w:r w:rsidR="00C77810">
        <w:rPr>
          <w:rFonts w:ascii="Calibri" w:hAnsi="Calibri"/>
          <w:color w:val="auto"/>
        </w:rPr>
        <w:t>5</w:t>
      </w:r>
      <w:r w:rsidRPr="002359D9">
        <w:rPr>
          <w:rFonts w:ascii="Calibri" w:hAnsi="Calibri"/>
          <w:color w:val="auto"/>
        </w:rPr>
        <w:t xml:space="preserve"> days before their hearing with the ARB.  The district is required to present evidence to meet its burden of proof for market value and equity in both informal and formal appraisal review board hearings.  This evidence is entered into Excel Spreadsheets and entered in the district’s computer system for all appraisers to have immediate access.  The district examines ratios studies of ISD’s and separate areas in the district.  The sales are mapped to help test for differences in areas.  If additional sales information is made available to the district during the appraisal phase, this is added to the spreadsheet and maps.  Keeping this updated information on the districts computer system gives all appraisers immediate access.  </w:t>
      </w:r>
    </w:p>
    <w:p w14:paraId="4C6484F0" w14:textId="77777777" w:rsidR="00BE2BE2" w:rsidRDefault="00BE2BE2" w:rsidP="007C34F1">
      <w:pPr>
        <w:ind w:firstLine="360"/>
        <w:rPr>
          <w:b/>
          <w:sz w:val="24"/>
          <w:szCs w:val="24"/>
          <w:u w:val="single"/>
        </w:rPr>
      </w:pPr>
    </w:p>
    <w:p w14:paraId="474CD403" w14:textId="77777777" w:rsidR="00BE2BE2" w:rsidRDefault="00BE2BE2" w:rsidP="007C34F1">
      <w:pPr>
        <w:ind w:firstLine="360"/>
        <w:rPr>
          <w:b/>
          <w:sz w:val="24"/>
          <w:szCs w:val="24"/>
          <w:u w:val="single"/>
        </w:rPr>
      </w:pPr>
    </w:p>
    <w:p w14:paraId="696E5559" w14:textId="77777777" w:rsidR="002359D9" w:rsidRPr="007C34F1" w:rsidRDefault="005A0277" w:rsidP="007C34F1">
      <w:pPr>
        <w:ind w:firstLine="360"/>
        <w:rPr>
          <w:b/>
          <w:sz w:val="24"/>
          <w:szCs w:val="24"/>
          <w:u w:val="single"/>
        </w:rPr>
      </w:pPr>
      <w:r>
        <w:rPr>
          <w:b/>
          <w:sz w:val="24"/>
          <w:szCs w:val="24"/>
          <w:u w:val="single"/>
        </w:rPr>
        <w:t xml:space="preserve"> </w:t>
      </w:r>
      <w:r w:rsidR="00FC37C0" w:rsidRPr="007C34F1">
        <w:rPr>
          <w:b/>
          <w:sz w:val="24"/>
          <w:szCs w:val="24"/>
          <w:u w:val="single"/>
        </w:rPr>
        <w:t>VALUE DEFENSE</w:t>
      </w:r>
    </w:p>
    <w:p w14:paraId="48CD2481" w14:textId="77777777" w:rsidR="002359D9" w:rsidRDefault="002359D9" w:rsidP="007C34F1">
      <w:pPr>
        <w:pStyle w:val="CM24"/>
        <w:rPr>
          <w:rFonts w:ascii="Calibri" w:hAnsi="Calibri"/>
        </w:rPr>
      </w:pPr>
      <w:r w:rsidRPr="002359D9">
        <w:rPr>
          <w:rFonts w:ascii="Calibri" w:hAnsi="Calibri"/>
        </w:rPr>
        <w:t xml:space="preserve">Evidence to be used by the appraisal district to meet its burden of proof for market value and equity in both informal and formal appraisal review board hearings is specified and tested. All appraisers are put on a rotating schedule to defend the district’s values in the </w:t>
      </w:r>
      <w:smartTag w:uri="urn:schemas-microsoft-com:office:smarttags" w:element="stockticker">
        <w:r w:rsidRPr="002359D9">
          <w:rPr>
            <w:rFonts w:ascii="Calibri" w:hAnsi="Calibri"/>
          </w:rPr>
          <w:t>ARB</w:t>
        </w:r>
      </w:smartTag>
      <w:r w:rsidRPr="002359D9">
        <w:rPr>
          <w:rFonts w:ascii="Calibri" w:hAnsi="Calibri"/>
        </w:rPr>
        <w:t xml:space="preserve"> hearings.  PPAD appraisers create Excel spreadsheets and maps of sales while determining values.  The appraiser must look at the properties that are under protest, compare and test against the excel spread sheet and the maps to confirm the value of the protested property on their scheduled day.  For defending at </w:t>
      </w:r>
      <w:smartTag w:uri="urn:schemas-microsoft-com:office:smarttags" w:element="stockticker">
        <w:r w:rsidRPr="002359D9">
          <w:rPr>
            <w:rFonts w:ascii="Calibri" w:hAnsi="Calibri"/>
          </w:rPr>
          <w:t>ARB</w:t>
        </w:r>
      </w:smartTag>
      <w:r w:rsidRPr="002359D9">
        <w:rPr>
          <w:rFonts w:ascii="Calibri" w:hAnsi="Calibri"/>
        </w:rPr>
        <w:t xml:space="preserve"> </w:t>
      </w:r>
      <w:r w:rsidR="007D3C15" w:rsidRPr="002359D9">
        <w:rPr>
          <w:rFonts w:ascii="Calibri" w:hAnsi="Calibri"/>
        </w:rPr>
        <w:t>hearings,</w:t>
      </w:r>
      <w:r w:rsidRPr="002359D9">
        <w:rPr>
          <w:rFonts w:ascii="Calibri" w:hAnsi="Calibri"/>
        </w:rPr>
        <w:t xml:space="preserve"> the appraiser must have sales information, maps and any other information that they may de</w:t>
      </w:r>
      <w:r w:rsidR="002D125F">
        <w:rPr>
          <w:rFonts w:ascii="Calibri" w:hAnsi="Calibri"/>
        </w:rPr>
        <w:t>e</w:t>
      </w:r>
      <w:r w:rsidRPr="002359D9">
        <w:rPr>
          <w:rFonts w:ascii="Calibri" w:hAnsi="Calibri"/>
        </w:rPr>
        <w:t>m helpful in defending the estimated value.</w:t>
      </w:r>
    </w:p>
    <w:p w14:paraId="00FE354B" w14:textId="77777777" w:rsidR="002359D9" w:rsidRPr="005C2B06" w:rsidRDefault="00FC37C0" w:rsidP="005C2B06">
      <w:pPr>
        <w:pStyle w:val="CM24"/>
        <w:rPr>
          <w:rFonts w:ascii="Calibri" w:hAnsi="Calibri"/>
          <w:b/>
          <w:u w:val="single"/>
        </w:rPr>
      </w:pPr>
      <w:r w:rsidRPr="005C2B06">
        <w:rPr>
          <w:rFonts w:ascii="Calibri" w:hAnsi="Calibri"/>
          <w:b/>
          <w:u w:val="single"/>
        </w:rPr>
        <w:t xml:space="preserve">THE MASS APPRAISAL REPORT </w:t>
      </w:r>
    </w:p>
    <w:p w14:paraId="334F3C37" w14:textId="77777777" w:rsidR="002359D9" w:rsidRPr="002359D9" w:rsidRDefault="002359D9" w:rsidP="002359D9">
      <w:pPr>
        <w:pStyle w:val="CM3"/>
        <w:rPr>
          <w:rFonts w:ascii="Calibri" w:hAnsi="Calibri"/>
          <w:sz w:val="22"/>
          <w:szCs w:val="22"/>
        </w:rPr>
      </w:pPr>
      <w:r w:rsidRPr="002359D9">
        <w:rPr>
          <w:rFonts w:ascii="Calibri" w:hAnsi="Calibri"/>
          <w:sz w:val="22"/>
          <w:szCs w:val="22"/>
        </w:rPr>
        <w:t xml:space="preserve">Each tax year the tax code required Mass Appraisal Report is prepared and certified by the Chief Appraiser at the </w:t>
      </w:r>
      <w:r w:rsidRPr="002359D9">
        <w:rPr>
          <w:rFonts w:ascii="Calibri" w:hAnsi="Calibri"/>
          <w:sz w:val="22"/>
          <w:szCs w:val="22"/>
        </w:rPr>
        <w:lastRenderedPageBreak/>
        <w:t xml:space="preserve">conclusion of the appraisal phase of the ad valorem tax calendar (on or about May 15th). The Mass Appraisal Report is completed in compliance with STANDARD RULE 6-8 of the </w:t>
      </w:r>
      <w:r w:rsidRPr="002359D9">
        <w:rPr>
          <w:rFonts w:ascii="Calibri" w:hAnsi="Calibri"/>
          <w:i/>
          <w:iCs/>
          <w:sz w:val="22"/>
          <w:szCs w:val="22"/>
        </w:rPr>
        <w:t>Uniform Standards of Professional Appraisal Practice.</w:t>
      </w:r>
      <w:r w:rsidRPr="002359D9">
        <w:rPr>
          <w:rFonts w:ascii="Calibri" w:hAnsi="Calibri"/>
          <w:sz w:val="22"/>
          <w:szCs w:val="22"/>
        </w:rPr>
        <w:t xml:space="preserve"> The signed certification by the Chief Appraiser is compliant with STANDARD RULE 6-9 of </w:t>
      </w:r>
      <w:r w:rsidRPr="002359D9">
        <w:rPr>
          <w:rFonts w:ascii="Calibri" w:hAnsi="Calibri"/>
          <w:i/>
          <w:iCs/>
          <w:sz w:val="22"/>
          <w:szCs w:val="22"/>
        </w:rPr>
        <w:t>USPAP</w:t>
      </w:r>
      <w:r w:rsidRPr="002359D9">
        <w:rPr>
          <w:rFonts w:ascii="Calibri" w:hAnsi="Calibri"/>
          <w:sz w:val="22"/>
          <w:szCs w:val="22"/>
        </w:rPr>
        <w:t xml:space="preserve">. This written reappraisal plan is attached to the Mass Appraisal Report </w:t>
      </w:r>
      <w:r w:rsidR="00460425">
        <w:rPr>
          <w:rFonts w:ascii="Calibri" w:hAnsi="Calibri"/>
          <w:sz w:val="22"/>
          <w:szCs w:val="22"/>
        </w:rPr>
        <w:t>for</w:t>
      </w:r>
      <w:r w:rsidRPr="002359D9">
        <w:rPr>
          <w:rFonts w:ascii="Calibri" w:hAnsi="Calibri"/>
          <w:sz w:val="22"/>
          <w:szCs w:val="22"/>
        </w:rPr>
        <w:t xml:space="preserve"> reference. </w:t>
      </w:r>
    </w:p>
    <w:p w14:paraId="01C5C5C7" w14:textId="77777777" w:rsidR="002359D9" w:rsidRPr="002359D9" w:rsidRDefault="002359D9" w:rsidP="002359D9">
      <w:pPr>
        <w:pStyle w:val="Default"/>
        <w:rPr>
          <w:rFonts w:ascii="Calibri" w:hAnsi="Calibri"/>
          <w:sz w:val="22"/>
          <w:szCs w:val="22"/>
        </w:rPr>
      </w:pPr>
    </w:p>
    <w:p w14:paraId="1B412053" w14:textId="77777777" w:rsidR="002359D9" w:rsidRPr="005C2B06" w:rsidRDefault="00FC37C0" w:rsidP="005C2B06">
      <w:pPr>
        <w:rPr>
          <w:b/>
          <w:sz w:val="24"/>
          <w:szCs w:val="24"/>
          <w:u w:val="single"/>
        </w:rPr>
      </w:pPr>
      <w:r w:rsidRPr="005C2B06">
        <w:rPr>
          <w:b/>
          <w:sz w:val="24"/>
          <w:szCs w:val="24"/>
          <w:u w:val="single"/>
        </w:rPr>
        <w:t>LIMITING CONDITIONS</w:t>
      </w:r>
    </w:p>
    <w:p w14:paraId="2C81D4C1" w14:textId="77777777" w:rsidR="00EA48A3" w:rsidRDefault="00EA48A3">
      <w:pPr>
        <w:jc w:val="both"/>
      </w:pPr>
      <w:r w:rsidRPr="00EA48A3">
        <w:t>The appraised value estimates provided by the district are subject to the following conditions:</w:t>
      </w:r>
      <w:r>
        <w:t xml:space="preserve">  </w:t>
      </w:r>
    </w:p>
    <w:p w14:paraId="0BCBB29E" w14:textId="77777777" w:rsidR="00EA48A3" w:rsidRDefault="00EA48A3" w:rsidP="00EA48A3">
      <w:pPr>
        <w:pStyle w:val="ListParagraph"/>
        <w:numPr>
          <w:ilvl w:val="0"/>
          <w:numId w:val="5"/>
        </w:numPr>
        <w:jc w:val="both"/>
      </w:pPr>
      <w:r>
        <w:t xml:space="preserve"> The appraisals are prepared exclusively for ad valorem tax purposes,</w:t>
      </w:r>
    </w:p>
    <w:p w14:paraId="208FFF9A" w14:textId="77777777" w:rsidR="00EA48A3" w:rsidRDefault="00EA48A3" w:rsidP="00EA48A3">
      <w:pPr>
        <w:pStyle w:val="ListParagraph"/>
        <w:numPr>
          <w:ilvl w:val="0"/>
          <w:numId w:val="5"/>
        </w:numPr>
        <w:jc w:val="both"/>
      </w:pPr>
      <w:r>
        <w:t>The property characteristic data upon which the appraisals are based is assumed to be correct.  Exterior inspections of the property appraised are performed as staff resources and time allow.  Some interior inspections of property appraised are performed at the request of the property owner and required by the district for clarification purposes and to correct property descriptions.</w:t>
      </w:r>
    </w:p>
    <w:p w14:paraId="4F4D6883" w14:textId="77777777" w:rsidR="00EA48A3" w:rsidRDefault="00EA48A3" w:rsidP="00EA48A3">
      <w:pPr>
        <w:pStyle w:val="ListParagraph"/>
        <w:numPr>
          <w:ilvl w:val="0"/>
          <w:numId w:val="5"/>
        </w:numPr>
        <w:jc w:val="both"/>
      </w:pPr>
      <w:r>
        <w:t xml:space="preserve">Validation of sales transactions is attempted through questionnaires to buyer and seller, telephone survey and field review.  In the absence of such confirmation, sales data obtained and vendors is considered reliable.  </w:t>
      </w:r>
    </w:p>
    <w:p w14:paraId="67AF3634" w14:textId="77777777" w:rsidR="00EA48A3" w:rsidRPr="005C2B06" w:rsidRDefault="00FC37C0" w:rsidP="005C2B06">
      <w:pPr>
        <w:rPr>
          <w:b/>
          <w:sz w:val="24"/>
          <w:szCs w:val="24"/>
          <w:u w:val="single"/>
        </w:rPr>
      </w:pPr>
      <w:r w:rsidRPr="005C2B06">
        <w:rPr>
          <w:b/>
          <w:sz w:val="24"/>
          <w:szCs w:val="24"/>
          <w:u w:val="single"/>
        </w:rPr>
        <w:t>CERTIFICATION STATEMENT:</w:t>
      </w:r>
    </w:p>
    <w:p w14:paraId="47BF4B7F" w14:textId="18C90A4B" w:rsidR="007D3C15" w:rsidRDefault="00EA48A3" w:rsidP="007D3C15">
      <w:pPr>
        <w:spacing w:after="0" w:line="240" w:lineRule="auto"/>
        <w:jc w:val="both"/>
      </w:pPr>
      <w:r>
        <w:t xml:space="preserve">“I, </w:t>
      </w:r>
      <w:r w:rsidR="006F7D6F">
        <w:t>Chuck Lyon</w:t>
      </w:r>
      <w:r>
        <w:t xml:space="preserve">, Chief Appraiser and Executive Director of the Palo Pinto Appraisal District, do solemnly swear that I have made or caused to be made a reappraisal plan for Palo Pinto Appraisal District for the </w:t>
      </w:r>
    </w:p>
    <w:p w14:paraId="10C0227A" w14:textId="70530FEB" w:rsidR="002424E2" w:rsidRDefault="00EA48A3" w:rsidP="007D3C15">
      <w:pPr>
        <w:spacing w:after="0" w:line="240" w:lineRule="auto"/>
        <w:jc w:val="both"/>
      </w:pPr>
      <w:r>
        <w:t>20</w:t>
      </w:r>
      <w:r w:rsidR="007D3C15">
        <w:t>2</w:t>
      </w:r>
      <w:r w:rsidR="006F7D6F">
        <w:t>5</w:t>
      </w:r>
      <w:r>
        <w:t>/ 20</w:t>
      </w:r>
      <w:r w:rsidR="00B9670F">
        <w:t>2</w:t>
      </w:r>
      <w:r w:rsidR="006F7D6F">
        <w:t>6</w:t>
      </w:r>
      <w:r>
        <w:t xml:space="preserve"> tax years as required by law.”</w:t>
      </w:r>
    </w:p>
    <w:p w14:paraId="35F765E8" w14:textId="77777777" w:rsidR="00C77810" w:rsidRDefault="00C77810" w:rsidP="00EA48A3">
      <w:pPr>
        <w:jc w:val="both"/>
      </w:pPr>
    </w:p>
    <w:p w14:paraId="6F0D48F9" w14:textId="77777777" w:rsidR="005C2B06" w:rsidRDefault="005C2B06" w:rsidP="00EA48A3">
      <w:pPr>
        <w:jc w:val="both"/>
      </w:pPr>
      <w:r>
        <w:t>__________________</w:t>
      </w:r>
      <w:r w:rsidR="00C77810">
        <w:t>_______</w:t>
      </w:r>
      <w:r>
        <w:t>_</w:t>
      </w:r>
    </w:p>
    <w:p w14:paraId="6BB57489" w14:textId="2CB08F73" w:rsidR="005C2B06" w:rsidRDefault="006F7D6F" w:rsidP="005C2B06">
      <w:pPr>
        <w:spacing w:line="240" w:lineRule="auto"/>
        <w:jc w:val="both"/>
      </w:pPr>
      <w:r>
        <w:t>Chuck Lyon</w:t>
      </w:r>
      <w:r w:rsidR="002424E2">
        <w:t xml:space="preserve">, </w:t>
      </w:r>
      <w:r w:rsidR="005C2B06">
        <w:t>Chief Appraiser</w:t>
      </w:r>
    </w:p>
    <w:p w14:paraId="2B44A42E" w14:textId="77777777" w:rsidR="005C2B06" w:rsidRDefault="005C2B06" w:rsidP="005C2B06">
      <w:pPr>
        <w:spacing w:line="240" w:lineRule="auto"/>
        <w:jc w:val="both"/>
      </w:pPr>
      <w:r>
        <w:t>Palo Pinto Appraisal District</w:t>
      </w:r>
    </w:p>
    <w:p w14:paraId="035B4EA8" w14:textId="77777777" w:rsidR="007D3C15" w:rsidRDefault="007D3C15" w:rsidP="005C2B06">
      <w:pPr>
        <w:spacing w:line="240" w:lineRule="auto"/>
        <w:jc w:val="both"/>
      </w:pPr>
    </w:p>
    <w:p w14:paraId="60E5439E" w14:textId="30FE5CF9" w:rsidR="007D3C15" w:rsidRDefault="007D3C15" w:rsidP="005C2B06">
      <w:pPr>
        <w:spacing w:line="240" w:lineRule="auto"/>
        <w:jc w:val="both"/>
      </w:pPr>
      <w:r>
        <w:t>0</w:t>
      </w:r>
      <w:r w:rsidR="006F7D6F">
        <w:t>8</w:t>
      </w:r>
      <w:r>
        <w:t>/</w:t>
      </w:r>
      <w:r w:rsidR="006F7D6F">
        <w:t>15</w:t>
      </w:r>
      <w:r>
        <w:t>/</w:t>
      </w:r>
      <w:r w:rsidR="006F1AC2">
        <w:t>202</w:t>
      </w:r>
      <w:r w:rsidR="006F7D6F">
        <w:t>4</w:t>
      </w:r>
    </w:p>
    <w:p w14:paraId="27E8CA46" w14:textId="28A49C6C" w:rsidR="00C021C8" w:rsidRDefault="00C021C8" w:rsidP="005C2B06">
      <w:pPr>
        <w:spacing w:line="240" w:lineRule="auto"/>
        <w:jc w:val="both"/>
      </w:pPr>
    </w:p>
    <w:p w14:paraId="4E11AF87" w14:textId="1787B526" w:rsidR="00C021C8" w:rsidRDefault="00C021C8" w:rsidP="005C2B06">
      <w:pPr>
        <w:spacing w:line="240" w:lineRule="auto"/>
        <w:jc w:val="both"/>
      </w:pPr>
    </w:p>
    <w:p w14:paraId="4C3D23E2" w14:textId="60966DF7" w:rsidR="00C021C8" w:rsidRDefault="00C021C8" w:rsidP="005C2B06">
      <w:pPr>
        <w:spacing w:line="240" w:lineRule="auto"/>
        <w:jc w:val="both"/>
      </w:pPr>
    </w:p>
    <w:p w14:paraId="060586E8" w14:textId="1D153485" w:rsidR="00C021C8" w:rsidRDefault="00C021C8" w:rsidP="005C2B06">
      <w:pPr>
        <w:spacing w:line="240" w:lineRule="auto"/>
        <w:jc w:val="both"/>
      </w:pPr>
    </w:p>
    <w:p w14:paraId="518C9BAC" w14:textId="1A3CE8A8" w:rsidR="00C021C8" w:rsidRDefault="00C021C8" w:rsidP="005C2B06">
      <w:pPr>
        <w:spacing w:line="240" w:lineRule="auto"/>
        <w:jc w:val="both"/>
      </w:pPr>
    </w:p>
    <w:p w14:paraId="2DB64056" w14:textId="24118544" w:rsidR="00C021C8" w:rsidRDefault="00C021C8" w:rsidP="005C2B06">
      <w:pPr>
        <w:spacing w:line="240" w:lineRule="auto"/>
        <w:jc w:val="both"/>
      </w:pPr>
    </w:p>
    <w:p w14:paraId="4F32540C" w14:textId="58CF4219" w:rsidR="00956580" w:rsidRDefault="00956580" w:rsidP="005C2B06">
      <w:pPr>
        <w:spacing w:line="240" w:lineRule="auto"/>
        <w:jc w:val="both"/>
      </w:pPr>
    </w:p>
    <w:p w14:paraId="2227AEF2" w14:textId="77777777" w:rsidR="00956580" w:rsidRDefault="00956580" w:rsidP="005C2B06">
      <w:pPr>
        <w:spacing w:line="240" w:lineRule="auto"/>
        <w:jc w:val="both"/>
      </w:pPr>
    </w:p>
    <w:p w14:paraId="7D759C22" w14:textId="707312A3" w:rsidR="00C021C8" w:rsidRDefault="00C021C8" w:rsidP="00C021C8">
      <w:pPr>
        <w:spacing w:after="0" w:line="240" w:lineRule="auto"/>
        <w:jc w:val="center"/>
        <w:rPr>
          <w:rFonts w:ascii="Times New Roman" w:eastAsia="Times New Roman" w:hAnsi="Times New Roman"/>
          <w:b/>
          <w:sz w:val="32"/>
          <w:szCs w:val="32"/>
        </w:rPr>
      </w:pPr>
      <w:r w:rsidRPr="00C021C8">
        <w:rPr>
          <w:rFonts w:ascii="Times New Roman" w:eastAsia="Times New Roman" w:hAnsi="Times New Roman"/>
          <w:b/>
          <w:sz w:val="32"/>
          <w:szCs w:val="32"/>
        </w:rPr>
        <w:lastRenderedPageBreak/>
        <w:t>APPRAISAL DEADLINES FOR 202</w:t>
      </w:r>
      <w:r w:rsidR="005E72AE">
        <w:rPr>
          <w:rFonts w:ascii="Times New Roman" w:eastAsia="Times New Roman" w:hAnsi="Times New Roman"/>
          <w:b/>
          <w:sz w:val="32"/>
          <w:szCs w:val="32"/>
        </w:rPr>
        <w:t>5</w:t>
      </w:r>
      <w:r w:rsidRPr="00C021C8">
        <w:rPr>
          <w:rFonts w:ascii="Times New Roman" w:eastAsia="Times New Roman" w:hAnsi="Times New Roman"/>
          <w:b/>
          <w:sz w:val="32"/>
          <w:szCs w:val="32"/>
        </w:rPr>
        <w:t>-202</w:t>
      </w:r>
      <w:r w:rsidR="005E72AE">
        <w:rPr>
          <w:rFonts w:ascii="Times New Roman" w:eastAsia="Times New Roman" w:hAnsi="Times New Roman"/>
          <w:b/>
          <w:sz w:val="32"/>
          <w:szCs w:val="32"/>
        </w:rPr>
        <w:t>6</w:t>
      </w:r>
      <w:r w:rsidRPr="00C021C8">
        <w:rPr>
          <w:rFonts w:ascii="Times New Roman" w:eastAsia="Times New Roman" w:hAnsi="Times New Roman"/>
          <w:b/>
          <w:sz w:val="32"/>
          <w:szCs w:val="32"/>
        </w:rPr>
        <w:t xml:space="preserve"> APPRAISAL YEARS</w:t>
      </w:r>
    </w:p>
    <w:p w14:paraId="3351D748" w14:textId="65BCA60B" w:rsidR="00956580" w:rsidRDefault="00956580" w:rsidP="00C021C8">
      <w:pPr>
        <w:spacing w:after="0" w:line="240" w:lineRule="auto"/>
        <w:jc w:val="center"/>
        <w:rPr>
          <w:rFonts w:ascii="Times New Roman" w:eastAsia="Times New Roman" w:hAnsi="Times New Roman"/>
          <w:b/>
          <w:sz w:val="32"/>
          <w:szCs w:val="32"/>
        </w:rPr>
      </w:pPr>
    </w:p>
    <w:p w14:paraId="113AD961" w14:textId="77777777" w:rsidR="00956580" w:rsidRPr="00C021C8" w:rsidRDefault="00956580" w:rsidP="00C021C8">
      <w:pPr>
        <w:spacing w:after="0" w:line="240" w:lineRule="auto"/>
        <w:jc w:val="center"/>
        <w:rPr>
          <w:rFonts w:ascii="Times New Roman" w:eastAsia="Times New Roman" w:hAnsi="Times New Roman"/>
          <w:b/>
          <w:sz w:val="32"/>
          <w:szCs w:val="32"/>
        </w:rPr>
      </w:pPr>
    </w:p>
    <w:p w14:paraId="3434A0D3" w14:textId="77777777" w:rsidR="00C021C8" w:rsidRPr="00C021C8" w:rsidRDefault="00C021C8" w:rsidP="00C021C8">
      <w:pPr>
        <w:spacing w:after="0" w:line="240" w:lineRule="auto"/>
        <w:jc w:val="center"/>
        <w:rPr>
          <w:rFonts w:ascii="Times New Roman" w:eastAsia="Times New Roman" w:hAnsi="Times New Roman"/>
          <w:b/>
          <w:sz w:val="28"/>
          <w:szCs w:val="28"/>
        </w:rPr>
      </w:pPr>
    </w:p>
    <w:p w14:paraId="1AA411C5" w14:textId="19B20880" w:rsidR="00C021C8" w:rsidRDefault="00C021C8" w:rsidP="00C021C8">
      <w:pPr>
        <w:spacing w:after="0" w:line="240" w:lineRule="auto"/>
        <w:rPr>
          <w:rFonts w:ascii="Times New Roman" w:eastAsia="Times New Roman" w:hAnsi="Times New Roman"/>
          <w:iCs/>
          <w:sz w:val="24"/>
          <w:szCs w:val="24"/>
        </w:rPr>
      </w:pPr>
      <w:r w:rsidRPr="00C021C8">
        <w:rPr>
          <w:rFonts w:ascii="Times New Roman" w:eastAsia="Times New Roman" w:hAnsi="Times New Roman"/>
          <w:b/>
          <w:iCs/>
          <w:sz w:val="24"/>
          <w:szCs w:val="24"/>
          <w:u w:val="single"/>
        </w:rPr>
        <w:t xml:space="preserve">FEBRUARY </w:t>
      </w:r>
      <w:r w:rsidRPr="00C021C8">
        <w:rPr>
          <w:rFonts w:ascii="Times New Roman" w:eastAsia="Times New Roman" w:hAnsi="Times New Roman"/>
          <w:iCs/>
          <w:sz w:val="24"/>
          <w:szCs w:val="24"/>
        </w:rPr>
        <w:t>-  APPRAISERS MAIL REAPPLY LETTERS FOR 1-D-1.   -- FIELD WORK MUST BE COMPLETED</w:t>
      </w:r>
      <w:r>
        <w:rPr>
          <w:rFonts w:ascii="Times New Roman" w:eastAsia="Times New Roman" w:hAnsi="Times New Roman"/>
          <w:iCs/>
          <w:sz w:val="24"/>
          <w:szCs w:val="24"/>
        </w:rPr>
        <w:t xml:space="preserve"> ( COMPLETE FIELD WORK IN FEBRUARY OR MARCH AS TIME ALLOWS )</w:t>
      </w:r>
    </w:p>
    <w:p w14:paraId="5DFCDB0F" w14:textId="77777777" w:rsidR="00956580" w:rsidRPr="00C021C8" w:rsidRDefault="00956580" w:rsidP="00C021C8">
      <w:pPr>
        <w:spacing w:after="0" w:line="240" w:lineRule="auto"/>
        <w:rPr>
          <w:rFonts w:ascii="Times New Roman" w:eastAsia="Times New Roman" w:hAnsi="Times New Roman"/>
          <w:iCs/>
          <w:sz w:val="24"/>
          <w:szCs w:val="24"/>
        </w:rPr>
      </w:pPr>
    </w:p>
    <w:p w14:paraId="234A6286" w14:textId="77777777" w:rsidR="00C021C8" w:rsidRPr="00C021C8" w:rsidRDefault="00C021C8" w:rsidP="00C021C8">
      <w:pPr>
        <w:spacing w:after="0" w:line="240" w:lineRule="auto"/>
        <w:rPr>
          <w:rFonts w:ascii="Times New Roman" w:eastAsia="Times New Roman" w:hAnsi="Times New Roman"/>
          <w:iCs/>
          <w:sz w:val="24"/>
          <w:szCs w:val="24"/>
        </w:rPr>
      </w:pPr>
    </w:p>
    <w:p w14:paraId="2A681870" w14:textId="3B3D933C" w:rsidR="00C021C8" w:rsidRDefault="00C021C8" w:rsidP="00C021C8">
      <w:pPr>
        <w:spacing w:after="0" w:line="240" w:lineRule="auto"/>
        <w:rPr>
          <w:rFonts w:ascii="Times New Roman" w:eastAsia="Times New Roman" w:hAnsi="Times New Roman"/>
          <w:iCs/>
          <w:sz w:val="24"/>
          <w:szCs w:val="24"/>
        </w:rPr>
      </w:pPr>
      <w:r w:rsidRPr="00C021C8">
        <w:rPr>
          <w:rFonts w:ascii="Times New Roman" w:eastAsia="Times New Roman" w:hAnsi="Times New Roman"/>
          <w:b/>
          <w:iCs/>
          <w:sz w:val="24"/>
          <w:szCs w:val="24"/>
          <w:u w:val="single"/>
        </w:rPr>
        <w:t xml:space="preserve">MARCH </w:t>
      </w:r>
      <w:r w:rsidRPr="00C021C8">
        <w:rPr>
          <w:rFonts w:ascii="Times New Roman" w:eastAsia="Times New Roman" w:hAnsi="Times New Roman"/>
          <w:iCs/>
          <w:sz w:val="24"/>
          <w:szCs w:val="24"/>
        </w:rPr>
        <w:t xml:space="preserve">- DATA ENTRY </w:t>
      </w:r>
      <w:r>
        <w:rPr>
          <w:rFonts w:ascii="Times New Roman" w:eastAsia="Times New Roman" w:hAnsi="Times New Roman"/>
          <w:iCs/>
          <w:sz w:val="24"/>
          <w:szCs w:val="24"/>
        </w:rPr>
        <w:t>WILL BE</w:t>
      </w:r>
      <w:r w:rsidRPr="00C021C8">
        <w:rPr>
          <w:rFonts w:ascii="Times New Roman" w:eastAsia="Times New Roman" w:hAnsi="Times New Roman"/>
          <w:iCs/>
          <w:sz w:val="24"/>
          <w:szCs w:val="24"/>
        </w:rPr>
        <w:t xml:space="preserve"> ENTERED </w:t>
      </w:r>
    </w:p>
    <w:p w14:paraId="0CA9033D" w14:textId="77777777" w:rsidR="00956580" w:rsidRPr="00C021C8" w:rsidRDefault="00956580" w:rsidP="00C021C8">
      <w:pPr>
        <w:spacing w:after="0" w:line="240" w:lineRule="auto"/>
        <w:rPr>
          <w:rFonts w:ascii="Times New Roman" w:eastAsia="Times New Roman" w:hAnsi="Times New Roman"/>
          <w:iCs/>
          <w:sz w:val="24"/>
          <w:szCs w:val="24"/>
        </w:rPr>
      </w:pPr>
    </w:p>
    <w:p w14:paraId="767E4013" w14:textId="77777777" w:rsidR="00C021C8" w:rsidRPr="00C021C8" w:rsidRDefault="00C021C8" w:rsidP="00C021C8">
      <w:pPr>
        <w:spacing w:after="0" w:line="240" w:lineRule="auto"/>
        <w:rPr>
          <w:rFonts w:ascii="Times New Roman" w:eastAsia="Times New Roman" w:hAnsi="Times New Roman"/>
          <w:iCs/>
          <w:sz w:val="24"/>
          <w:szCs w:val="24"/>
        </w:rPr>
      </w:pPr>
    </w:p>
    <w:p w14:paraId="426BC088" w14:textId="1E02518C" w:rsidR="00C021C8" w:rsidRDefault="00C021C8" w:rsidP="00C021C8">
      <w:pPr>
        <w:spacing w:after="0" w:line="240" w:lineRule="auto"/>
        <w:rPr>
          <w:rFonts w:ascii="Times New Roman" w:eastAsia="Times New Roman" w:hAnsi="Times New Roman"/>
          <w:bCs/>
          <w:sz w:val="24"/>
          <w:szCs w:val="24"/>
        </w:rPr>
      </w:pPr>
      <w:r>
        <w:rPr>
          <w:rFonts w:ascii="Times New Roman" w:eastAsia="Times New Roman" w:hAnsi="Times New Roman"/>
          <w:b/>
          <w:iCs/>
          <w:sz w:val="24"/>
          <w:szCs w:val="24"/>
          <w:u w:val="single"/>
        </w:rPr>
        <w:t>APRIL</w:t>
      </w:r>
      <w:r w:rsidRPr="00C021C8">
        <w:rPr>
          <w:rFonts w:ascii="Times New Roman" w:eastAsia="Times New Roman" w:hAnsi="Times New Roman"/>
          <w:b/>
          <w:iCs/>
          <w:sz w:val="24"/>
          <w:szCs w:val="24"/>
          <w:u w:val="single"/>
        </w:rPr>
        <w:t xml:space="preserve"> </w:t>
      </w:r>
      <w:r w:rsidRPr="00C021C8">
        <w:rPr>
          <w:rFonts w:ascii="Times New Roman" w:eastAsia="Times New Roman" w:hAnsi="Times New Roman"/>
          <w:iCs/>
          <w:sz w:val="24"/>
          <w:szCs w:val="24"/>
        </w:rPr>
        <w:t xml:space="preserve">- </w:t>
      </w:r>
      <w:r w:rsidR="005E72AE" w:rsidRPr="00C021C8">
        <w:rPr>
          <w:rFonts w:ascii="Times New Roman" w:eastAsia="Times New Roman" w:hAnsi="Times New Roman"/>
          <w:iCs/>
          <w:sz w:val="24"/>
          <w:szCs w:val="24"/>
        </w:rPr>
        <w:t xml:space="preserve">ALL EXEMPTIONS AND HOMESTEADS ENTERED.  ALL P/P THAT HAS </w:t>
      </w:r>
      <w:r w:rsidR="005E72AE">
        <w:rPr>
          <w:rFonts w:ascii="Times New Roman" w:eastAsia="Times New Roman" w:hAnsi="Times New Roman"/>
          <w:iCs/>
          <w:sz w:val="24"/>
          <w:szCs w:val="24"/>
        </w:rPr>
        <w:t>RE</w:t>
      </w:r>
      <w:r w:rsidR="005E72AE" w:rsidRPr="00C021C8">
        <w:rPr>
          <w:rFonts w:ascii="Times New Roman" w:eastAsia="Times New Roman" w:hAnsi="Times New Roman"/>
          <w:iCs/>
          <w:sz w:val="24"/>
          <w:szCs w:val="24"/>
        </w:rPr>
        <w:t xml:space="preserve">NDERED </w:t>
      </w:r>
      <w:r w:rsidR="005E72AE">
        <w:rPr>
          <w:rFonts w:ascii="Times New Roman" w:eastAsia="Times New Roman" w:hAnsi="Times New Roman"/>
          <w:iCs/>
          <w:sz w:val="24"/>
          <w:szCs w:val="24"/>
        </w:rPr>
        <w:t xml:space="preserve">AND WORKED </w:t>
      </w:r>
      <w:r w:rsidR="005E72AE" w:rsidRPr="00C021C8">
        <w:rPr>
          <w:rFonts w:ascii="Times New Roman" w:eastAsia="Times New Roman" w:hAnsi="Times New Roman"/>
          <w:iCs/>
          <w:sz w:val="24"/>
          <w:szCs w:val="24"/>
        </w:rPr>
        <w:t>MUST BE ENTERED IN GEMINI.</w:t>
      </w:r>
      <w:r w:rsidRPr="00C021C8">
        <w:rPr>
          <w:rFonts w:ascii="Times New Roman" w:eastAsia="Times New Roman" w:hAnsi="Times New Roman"/>
          <w:iCs/>
          <w:sz w:val="24"/>
          <w:szCs w:val="24"/>
        </w:rPr>
        <w:t>ALL VALUES MUST BE FINALIZED</w:t>
      </w:r>
      <w:r>
        <w:rPr>
          <w:rFonts w:ascii="Times New Roman" w:eastAsia="Times New Roman" w:hAnsi="Times New Roman"/>
          <w:iCs/>
          <w:sz w:val="24"/>
          <w:szCs w:val="24"/>
        </w:rPr>
        <w:t xml:space="preserve"> </w:t>
      </w:r>
      <w:r w:rsidRPr="00C021C8">
        <w:rPr>
          <w:rFonts w:ascii="Times New Roman" w:eastAsia="Times New Roman" w:hAnsi="Times New Roman"/>
          <w:iCs/>
          <w:sz w:val="24"/>
          <w:szCs w:val="24"/>
        </w:rPr>
        <w:t xml:space="preserve">- ALL ERROR-EDITS COMPLETED &amp; </w:t>
      </w:r>
      <w:r w:rsidRPr="00C021C8">
        <w:rPr>
          <w:rFonts w:ascii="Times New Roman" w:eastAsia="Times New Roman" w:hAnsi="Times New Roman"/>
          <w:bCs/>
          <w:sz w:val="24"/>
          <w:szCs w:val="24"/>
        </w:rPr>
        <w:t xml:space="preserve">SEND RECORDS TO SDS </w:t>
      </w:r>
      <w:r>
        <w:rPr>
          <w:rFonts w:ascii="Times New Roman" w:eastAsia="Times New Roman" w:hAnsi="Times New Roman"/>
          <w:bCs/>
          <w:sz w:val="24"/>
          <w:szCs w:val="24"/>
        </w:rPr>
        <w:t>AND MAIL NOTICES OF APPRAISED VALUES FOR RE AND 1</w:t>
      </w:r>
      <w:r w:rsidRPr="00C021C8">
        <w:rPr>
          <w:rFonts w:ascii="Times New Roman" w:eastAsia="Times New Roman" w:hAnsi="Times New Roman"/>
          <w:bCs/>
          <w:sz w:val="24"/>
          <w:szCs w:val="24"/>
          <w:vertAlign w:val="superscript"/>
        </w:rPr>
        <w:t>ST</w:t>
      </w:r>
      <w:r>
        <w:rPr>
          <w:rFonts w:ascii="Times New Roman" w:eastAsia="Times New Roman" w:hAnsi="Times New Roman"/>
          <w:bCs/>
          <w:sz w:val="24"/>
          <w:szCs w:val="24"/>
        </w:rPr>
        <w:t xml:space="preserve"> MAILING OF PP</w:t>
      </w:r>
      <w:r w:rsidR="005E72AE">
        <w:rPr>
          <w:rFonts w:ascii="Times New Roman" w:eastAsia="Times New Roman" w:hAnsi="Times New Roman"/>
          <w:bCs/>
          <w:sz w:val="24"/>
          <w:szCs w:val="24"/>
        </w:rPr>
        <w:t xml:space="preserve"> – SPOOL NOTICES AND GET READY TO MAIL.</w:t>
      </w:r>
    </w:p>
    <w:p w14:paraId="247899EF" w14:textId="77777777" w:rsidR="00956580" w:rsidRPr="00C021C8" w:rsidRDefault="00956580" w:rsidP="00C021C8">
      <w:pPr>
        <w:spacing w:after="0" w:line="240" w:lineRule="auto"/>
        <w:rPr>
          <w:rFonts w:ascii="Times New Roman" w:eastAsia="Times New Roman" w:hAnsi="Times New Roman"/>
          <w:bCs/>
          <w:iCs/>
          <w:sz w:val="24"/>
          <w:szCs w:val="24"/>
        </w:rPr>
      </w:pPr>
    </w:p>
    <w:p w14:paraId="52DE7046" w14:textId="77777777" w:rsidR="00C021C8" w:rsidRPr="00C021C8" w:rsidRDefault="00C021C8" w:rsidP="00C021C8">
      <w:pPr>
        <w:spacing w:after="0" w:line="240" w:lineRule="auto"/>
        <w:rPr>
          <w:rFonts w:ascii="Times New Roman" w:eastAsia="Times New Roman" w:hAnsi="Times New Roman"/>
          <w:iCs/>
          <w:sz w:val="24"/>
          <w:szCs w:val="24"/>
        </w:rPr>
      </w:pPr>
      <w:r w:rsidRPr="00C021C8">
        <w:rPr>
          <w:rFonts w:ascii="Times New Roman" w:eastAsia="Times New Roman" w:hAnsi="Times New Roman"/>
          <w:iCs/>
          <w:sz w:val="24"/>
          <w:szCs w:val="24"/>
          <w:shd w:val="pct55" w:color="D99594" w:fill="auto"/>
        </w:rPr>
        <w:t xml:space="preserve">  </w:t>
      </w:r>
    </w:p>
    <w:p w14:paraId="44CE7CD9" w14:textId="41B6201E" w:rsidR="00C021C8" w:rsidRDefault="00C021C8" w:rsidP="00C021C8">
      <w:pPr>
        <w:keepNext/>
        <w:spacing w:after="0" w:line="240" w:lineRule="auto"/>
        <w:outlineLvl w:val="1"/>
        <w:rPr>
          <w:rFonts w:ascii="Times New Roman" w:eastAsia="Times New Roman" w:hAnsi="Times New Roman"/>
          <w:b/>
          <w:bCs/>
          <w:sz w:val="24"/>
          <w:szCs w:val="24"/>
        </w:rPr>
      </w:pPr>
      <w:r w:rsidRPr="00C021C8">
        <w:rPr>
          <w:rFonts w:ascii="Times New Roman" w:eastAsia="Times New Roman" w:hAnsi="Times New Roman"/>
          <w:b/>
          <w:bCs/>
          <w:sz w:val="24"/>
          <w:szCs w:val="24"/>
          <w:u w:val="single"/>
        </w:rPr>
        <w:t>MAY 1</w:t>
      </w:r>
      <w:r>
        <w:rPr>
          <w:rFonts w:ascii="Times New Roman" w:eastAsia="Times New Roman" w:hAnsi="Times New Roman"/>
          <w:b/>
          <w:bCs/>
          <w:sz w:val="24"/>
          <w:szCs w:val="24"/>
          <w:u w:val="single"/>
        </w:rPr>
        <w:t>5</w:t>
      </w:r>
      <w:r w:rsidRPr="00C021C8">
        <w:rPr>
          <w:rFonts w:ascii="Times New Roman" w:eastAsia="Times New Roman" w:hAnsi="Times New Roman"/>
          <w:b/>
          <w:bCs/>
          <w:sz w:val="24"/>
          <w:szCs w:val="24"/>
          <w:u w:val="single"/>
          <w:vertAlign w:val="superscript"/>
        </w:rPr>
        <w:t>TH</w:t>
      </w:r>
      <w:r w:rsidRPr="00C021C8">
        <w:rPr>
          <w:rFonts w:ascii="Times New Roman" w:eastAsia="Times New Roman" w:hAnsi="Times New Roman"/>
          <w:b/>
          <w:bCs/>
          <w:sz w:val="24"/>
          <w:szCs w:val="24"/>
        </w:rPr>
        <w:t xml:space="preserve"> </w:t>
      </w:r>
      <w:r>
        <w:rPr>
          <w:rFonts w:ascii="Times New Roman" w:eastAsia="Times New Roman" w:hAnsi="Times New Roman"/>
          <w:b/>
          <w:bCs/>
          <w:sz w:val="24"/>
          <w:szCs w:val="24"/>
        </w:rPr>
        <w:t>–</w:t>
      </w:r>
      <w:r w:rsidRPr="00C021C8">
        <w:rPr>
          <w:rFonts w:ascii="Times New Roman" w:eastAsia="Times New Roman" w:hAnsi="Times New Roman"/>
          <w:b/>
          <w:bCs/>
          <w:sz w:val="24"/>
          <w:szCs w:val="24"/>
        </w:rPr>
        <w:t xml:space="preserve"> </w:t>
      </w:r>
      <w:r>
        <w:rPr>
          <w:rFonts w:ascii="Times New Roman" w:eastAsia="Times New Roman" w:hAnsi="Times New Roman"/>
          <w:b/>
          <w:bCs/>
          <w:sz w:val="24"/>
          <w:szCs w:val="24"/>
        </w:rPr>
        <w:t>LAST DAY TO PROTEST, UNLESS NOTICES WERE MAILED LATER THAN APRIL 15</w:t>
      </w:r>
      <w:r w:rsidRPr="00C021C8">
        <w:rPr>
          <w:rFonts w:ascii="Times New Roman" w:eastAsia="Times New Roman" w:hAnsi="Times New Roman"/>
          <w:b/>
          <w:bCs/>
          <w:sz w:val="24"/>
          <w:szCs w:val="24"/>
          <w:vertAlign w:val="superscript"/>
        </w:rPr>
        <w:t>TH</w:t>
      </w:r>
      <w:r>
        <w:rPr>
          <w:rFonts w:ascii="Times New Roman" w:eastAsia="Times New Roman" w:hAnsi="Times New Roman"/>
          <w:b/>
          <w:bCs/>
          <w:sz w:val="24"/>
          <w:szCs w:val="24"/>
          <w:vertAlign w:val="superscript"/>
        </w:rPr>
        <w:t xml:space="preserve">  </w:t>
      </w:r>
      <w:r>
        <w:rPr>
          <w:rFonts w:ascii="Times New Roman" w:eastAsia="Times New Roman" w:hAnsi="Times New Roman"/>
          <w:b/>
          <w:bCs/>
          <w:sz w:val="24"/>
          <w:szCs w:val="24"/>
        </w:rPr>
        <w:t>( 30 DAYS FROM THE DATE THE NOTICES ARE MAILED )</w:t>
      </w:r>
    </w:p>
    <w:p w14:paraId="02FB04E1" w14:textId="77777777" w:rsidR="00956580" w:rsidRDefault="00956580" w:rsidP="00C021C8">
      <w:pPr>
        <w:keepNext/>
        <w:spacing w:after="0" w:line="240" w:lineRule="auto"/>
        <w:outlineLvl w:val="1"/>
        <w:rPr>
          <w:rFonts w:ascii="Times New Roman" w:eastAsia="Times New Roman" w:hAnsi="Times New Roman"/>
          <w:b/>
          <w:bCs/>
          <w:sz w:val="24"/>
          <w:szCs w:val="24"/>
        </w:rPr>
      </w:pPr>
    </w:p>
    <w:p w14:paraId="563149E5" w14:textId="77777777" w:rsidR="00C021C8" w:rsidRPr="00C021C8" w:rsidRDefault="00C021C8" w:rsidP="00C021C8">
      <w:pPr>
        <w:keepNext/>
        <w:spacing w:after="0" w:line="240" w:lineRule="auto"/>
        <w:outlineLvl w:val="1"/>
        <w:rPr>
          <w:rFonts w:ascii="Times New Roman" w:eastAsia="Times New Roman" w:hAnsi="Times New Roman"/>
          <w:sz w:val="24"/>
          <w:szCs w:val="24"/>
        </w:rPr>
      </w:pPr>
    </w:p>
    <w:p w14:paraId="6D01E957" w14:textId="72F6E761" w:rsidR="00C021C8" w:rsidRDefault="00C021C8" w:rsidP="00C021C8">
      <w:pPr>
        <w:spacing w:after="0" w:line="240" w:lineRule="auto"/>
        <w:rPr>
          <w:rFonts w:ascii="Times New Roman" w:eastAsia="Times New Roman" w:hAnsi="Times New Roman"/>
          <w:b/>
          <w:iCs/>
          <w:sz w:val="24"/>
          <w:szCs w:val="24"/>
          <w:shd w:val="pct55" w:color="D99594" w:fill="auto"/>
        </w:rPr>
      </w:pPr>
      <w:r w:rsidRPr="00C021C8">
        <w:rPr>
          <w:rFonts w:ascii="Times New Roman" w:eastAsia="Times New Roman" w:hAnsi="Times New Roman"/>
          <w:b/>
          <w:sz w:val="24"/>
          <w:szCs w:val="24"/>
          <w:u w:val="single"/>
        </w:rPr>
        <w:t xml:space="preserve">MAY </w:t>
      </w:r>
      <w:r w:rsidRPr="00C021C8">
        <w:rPr>
          <w:rFonts w:ascii="Times New Roman" w:eastAsia="Times New Roman" w:hAnsi="Times New Roman"/>
          <w:sz w:val="24"/>
          <w:szCs w:val="24"/>
        </w:rPr>
        <w:t>- ALL 1-D-1 DENIALS, ADDITIONAL INFO LETTERS &amp; P/P NOTICES MUST BE MAILED</w:t>
      </w:r>
      <w:r>
        <w:rPr>
          <w:rFonts w:ascii="Times New Roman" w:eastAsia="Times New Roman" w:hAnsi="Times New Roman"/>
          <w:sz w:val="24"/>
          <w:szCs w:val="24"/>
        </w:rPr>
        <w:t xml:space="preserve"> - </w:t>
      </w:r>
      <w:r w:rsidRPr="00C021C8">
        <w:rPr>
          <w:rFonts w:ascii="Times New Roman" w:eastAsia="Times New Roman" w:hAnsi="Times New Roman"/>
          <w:b/>
          <w:iCs/>
          <w:sz w:val="24"/>
          <w:szCs w:val="24"/>
          <w:u w:val="single"/>
        </w:rPr>
        <w:t>ARB HEARINGS BEGIN</w:t>
      </w:r>
      <w:r w:rsidRPr="00C021C8">
        <w:rPr>
          <w:rFonts w:ascii="Times New Roman" w:eastAsia="Times New Roman" w:hAnsi="Times New Roman"/>
          <w:b/>
          <w:iCs/>
          <w:sz w:val="24"/>
          <w:szCs w:val="24"/>
          <w:shd w:val="pct55" w:color="D99594" w:fill="auto"/>
        </w:rPr>
        <w:t xml:space="preserve">   </w:t>
      </w:r>
    </w:p>
    <w:p w14:paraId="05176490" w14:textId="77777777" w:rsidR="00956580" w:rsidRPr="00C021C8" w:rsidRDefault="00956580" w:rsidP="00C021C8">
      <w:pPr>
        <w:spacing w:after="0" w:line="240" w:lineRule="auto"/>
        <w:rPr>
          <w:rFonts w:ascii="Times New Roman" w:eastAsia="Times New Roman" w:hAnsi="Times New Roman"/>
          <w:b/>
          <w:iCs/>
          <w:sz w:val="24"/>
          <w:szCs w:val="24"/>
          <w:shd w:val="pct55" w:color="D99594" w:fill="auto"/>
        </w:rPr>
      </w:pPr>
    </w:p>
    <w:p w14:paraId="7D619E52" w14:textId="77777777" w:rsidR="00C021C8" w:rsidRPr="00C021C8" w:rsidRDefault="00C021C8" w:rsidP="00C021C8">
      <w:pPr>
        <w:spacing w:after="0" w:line="240" w:lineRule="auto"/>
        <w:rPr>
          <w:rFonts w:ascii="Times New Roman" w:eastAsia="Times New Roman" w:hAnsi="Times New Roman"/>
          <w:b/>
          <w:iCs/>
          <w:sz w:val="24"/>
          <w:szCs w:val="24"/>
          <w:shd w:val="pct55" w:color="D99594" w:fill="auto"/>
        </w:rPr>
      </w:pPr>
    </w:p>
    <w:p w14:paraId="5167A3E9" w14:textId="6D799724" w:rsidR="00956580" w:rsidRDefault="00956580" w:rsidP="00C021C8">
      <w:pPr>
        <w:spacing w:after="0" w:line="240" w:lineRule="auto"/>
        <w:rPr>
          <w:rFonts w:ascii="Times New Roman" w:eastAsia="Times New Roman" w:hAnsi="Times New Roman"/>
          <w:b/>
          <w:iCs/>
          <w:sz w:val="24"/>
          <w:szCs w:val="24"/>
        </w:rPr>
      </w:pPr>
      <w:r>
        <w:rPr>
          <w:rFonts w:ascii="Times New Roman" w:eastAsia="Times New Roman" w:hAnsi="Times New Roman"/>
          <w:b/>
          <w:iCs/>
          <w:sz w:val="24"/>
          <w:szCs w:val="24"/>
        </w:rPr>
        <w:t>JUNE 15</w:t>
      </w:r>
      <w:r w:rsidRPr="00956580">
        <w:rPr>
          <w:rFonts w:ascii="Times New Roman" w:eastAsia="Times New Roman" w:hAnsi="Times New Roman"/>
          <w:b/>
          <w:iCs/>
          <w:sz w:val="24"/>
          <w:szCs w:val="24"/>
          <w:vertAlign w:val="superscript"/>
        </w:rPr>
        <w:t>TH</w:t>
      </w:r>
      <w:r>
        <w:rPr>
          <w:rFonts w:ascii="Times New Roman" w:eastAsia="Times New Roman" w:hAnsi="Times New Roman"/>
          <w:b/>
          <w:iCs/>
          <w:sz w:val="24"/>
          <w:szCs w:val="24"/>
        </w:rPr>
        <w:t xml:space="preserve"> – ANY NOTICE MAILED AFTER THIS DATE MUST BE CODED “SUP” IN MISC</w:t>
      </w:r>
    </w:p>
    <w:p w14:paraId="6CA82E12" w14:textId="77777777" w:rsidR="00956580" w:rsidRDefault="00956580" w:rsidP="00C021C8">
      <w:pPr>
        <w:spacing w:after="0" w:line="240" w:lineRule="auto"/>
        <w:rPr>
          <w:rFonts w:ascii="Times New Roman" w:eastAsia="Times New Roman" w:hAnsi="Times New Roman"/>
          <w:b/>
          <w:iCs/>
          <w:sz w:val="24"/>
          <w:szCs w:val="24"/>
        </w:rPr>
      </w:pPr>
    </w:p>
    <w:p w14:paraId="1E9226D9" w14:textId="77777777" w:rsidR="00956580" w:rsidRDefault="00956580" w:rsidP="00C021C8">
      <w:pPr>
        <w:spacing w:after="0" w:line="240" w:lineRule="auto"/>
        <w:rPr>
          <w:rFonts w:ascii="Times New Roman" w:eastAsia="Times New Roman" w:hAnsi="Times New Roman"/>
          <w:b/>
          <w:iCs/>
          <w:sz w:val="24"/>
          <w:szCs w:val="24"/>
        </w:rPr>
      </w:pPr>
    </w:p>
    <w:p w14:paraId="06AE3742" w14:textId="0AFC5B42" w:rsidR="00C021C8" w:rsidRDefault="00956580" w:rsidP="00C021C8">
      <w:pPr>
        <w:spacing w:after="0" w:line="240" w:lineRule="auto"/>
        <w:rPr>
          <w:rFonts w:ascii="Times New Roman" w:eastAsia="Times New Roman" w:hAnsi="Times New Roman"/>
          <w:b/>
          <w:iCs/>
          <w:sz w:val="24"/>
          <w:szCs w:val="24"/>
        </w:rPr>
      </w:pPr>
      <w:r>
        <w:rPr>
          <w:rFonts w:ascii="Times New Roman" w:eastAsia="Times New Roman" w:hAnsi="Times New Roman"/>
          <w:b/>
          <w:iCs/>
          <w:sz w:val="24"/>
          <w:szCs w:val="24"/>
        </w:rPr>
        <w:t>JULY 20 OR BEFORE</w:t>
      </w:r>
      <w:r w:rsidR="00C021C8" w:rsidRPr="00C021C8">
        <w:rPr>
          <w:rFonts w:ascii="Times New Roman" w:eastAsia="Times New Roman" w:hAnsi="Times New Roman"/>
          <w:b/>
          <w:iCs/>
          <w:sz w:val="24"/>
          <w:szCs w:val="24"/>
        </w:rPr>
        <w:t xml:space="preserve"> - ARB WILL CERTIFY APPRAISAL ROLL</w:t>
      </w:r>
    </w:p>
    <w:p w14:paraId="0E45AA0D" w14:textId="77777777" w:rsidR="00956580" w:rsidRPr="00C021C8" w:rsidRDefault="00956580" w:rsidP="00C021C8">
      <w:pPr>
        <w:spacing w:after="0" w:line="240" w:lineRule="auto"/>
        <w:rPr>
          <w:rFonts w:ascii="Times New Roman" w:eastAsia="Times New Roman" w:hAnsi="Times New Roman"/>
          <w:b/>
          <w:iCs/>
          <w:sz w:val="24"/>
          <w:szCs w:val="24"/>
        </w:rPr>
      </w:pPr>
    </w:p>
    <w:p w14:paraId="648A9E5D" w14:textId="77777777" w:rsidR="00C021C8" w:rsidRPr="00C021C8" w:rsidRDefault="00C021C8" w:rsidP="00C021C8">
      <w:pPr>
        <w:spacing w:after="0" w:line="240" w:lineRule="auto"/>
        <w:rPr>
          <w:rFonts w:ascii="Times New Roman" w:eastAsia="Times New Roman" w:hAnsi="Times New Roman"/>
          <w:b/>
          <w:iCs/>
          <w:sz w:val="24"/>
          <w:szCs w:val="24"/>
        </w:rPr>
      </w:pPr>
    </w:p>
    <w:p w14:paraId="34EA4940" w14:textId="77777777" w:rsidR="00C021C8" w:rsidRPr="00C021C8" w:rsidRDefault="00C021C8" w:rsidP="00C021C8">
      <w:pPr>
        <w:spacing w:after="0" w:line="240" w:lineRule="auto"/>
        <w:rPr>
          <w:rFonts w:ascii="Times New Roman" w:eastAsia="Times New Roman" w:hAnsi="Times New Roman"/>
          <w:b/>
          <w:iCs/>
          <w:sz w:val="24"/>
          <w:szCs w:val="24"/>
        </w:rPr>
      </w:pPr>
      <w:r w:rsidRPr="00C021C8">
        <w:rPr>
          <w:rFonts w:ascii="Times New Roman" w:eastAsia="Times New Roman" w:hAnsi="Times New Roman"/>
          <w:b/>
          <w:iCs/>
          <w:sz w:val="24"/>
          <w:szCs w:val="24"/>
        </w:rPr>
        <w:t>JULY 25</w:t>
      </w:r>
      <w:r w:rsidRPr="00C021C8">
        <w:rPr>
          <w:rFonts w:ascii="Times New Roman" w:eastAsia="Times New Roman" w:hAnsi="Times New Roman"/>
          <w:b/>
          <w:iCs/>
          <w:sz w:val="24"/>
          <w:szCs w:val="24"/>
          <w:vertAlign w:val="superscript"/>
        </w:rPr>
        <w:t>TH</w:t>
      </w:r>
      <w:r w:rsidRPr="00C021C8">
        <w:rPr>
          <w:rFonts w:ascii="Times New Roman" w:eastAsia="Times New Roman" w:hAnsi="Times New Roman"/>
          <w:b/>
          <w:iCs/>
          <w:sz w:val="24"/>
          <w:szCs w:val="24"/>
        </w:rPr>
        <w:t xml:space="preserve"> – DEADLINE FOR CA TO CERTIFY TO ENTITIES </w:t>
      </w:r>
    </w:p>
    <w:p w14:paraId="1B08F292" w14:textId="610AC625" w:rsidR="00C021C8" w:rsidRPr="00C021C8" w:rsidRDefault="00C021C8" w:rsidP="00C021C8">
      <w:pPr>
        <w:spacing w:after="0" w:line="240" w:lineRule="auto"/>
        <w:rPr>
          <w:rFonts w:ascii="Times New Roman" w:eastAsia="Times New Roman" w:hAnsi="Times New Roman"/>
          <w:b/>
          <w:iCs/>
          <w:sz w:val="24"/>
          <w:szCs w:val="24"/>
        </w:rPr>
      </w:pPr>
    </w:p>
    <w:p w14:paraId="493F4391" w14:textId="77777777" w:rsidR="00C021C8" w:rsidRPr="00C021C8" w:rsidRDefault="00C021C8" w:rsidP="00C021C8">
      <w:pPr>
        <w:spacing w:after="0" w:line="240" w:lineRule="auto"/>
        <w:rPr>
          <w:rFonts w:ascii="Times New Roman" w:eastAsia="Times New Roman" w:hAnsi="Times New Roman"/>
          <w:sz w:val="24"/>
          <w:szCs w:val="24"/>
        </w:rPr>
      </w:pPr>
    </w:p>
    <w:p w14:paraId="79633651" w14:textId="77777777" w:rsidR="00C021C8" w:rsidRPr="00EA48A3" w:rsidRDefault="00C021C8" w:rsidP="005C2B06">
      <w:pPr>
        <w:spacing w:line="240" w:lineRule="auto"/>
        <w:jc w:val="both"/>
      </w:pPr>
    </w:p>
    <w:sectPr w:rsidR="00C021C8" w:rsidRPr="00EA48A3" w:rsidSect="003D1E74">
      <w:footerReference w:type="default" r:id="rId9"/>
      <w:pgSz w:w="12240" w:h="15840"/>
      <w:pgMar w:top="1152"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1AA8A" w14:textId="77777777" w:rsidR="004E44AB" w:rsidRDefault="004E44AB" w:rsidP="00991FCB">
      <w:pPr>
        <w:spacing w:after="0" w:line="240" w:lineRule="auto"/>
      </w:pPr>
      <w:r>
        <w:separator/>
      </w:r>
    </w:p>
  </w:endnote>
  <w:endnote w:type="continuationSeparator" w:id="0">
    <w:p w14:paraId="7F978B31" w14:textId="77777777" w:rsidR="004E44AB" w:rsidRDefault="004E44AB" w:rsidP="0099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0C94B" w14:textId="77777777" w:rsidR="00991FCB" w:rsidRDefault="00991FCB">
    <w:pPr>
      <w:pStyle w:val="Footer"/>
      <w:jc w:val="center"/>
    </w:pPr>
    <w:r>
      <w:fldChar w:fldCharType="begin"/>
    </w:r>
    <w:r>
      <w:instrText xml:space="preserve"> PAGE   \* MERGEFORMAT </w:instrText>
    </w:r>
    <w:r>
      <w:fldChar w:fldCharType="separate"/>
    </w:r>
    <w:r w:rsidR="00315C65">
      <w:rPr>
        <w:noProof/>
      </w:rPr>
      <w:t>8</w:t>
    </w:r>
    <w:r>
      <w:fldChar w:fldCharType="end"/>
    </w:r>
  </w:p>
  <w:p w14:paraId="32F72DFE" w14:textId="77777777" w:rsidR="00991FCB" w:rsidRDefault="00991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CB0ED" w14:textId="77777777" w:rsidR="004E44AB" w:rsidRDefault="004E44AB" w:rsidP="00991FCB">
      <w:pPr>
        <w:spacing w:after="0" w:line="240" w:lineRule="auto"/>
      </w:pPr>
      <w:r>
        <w:separator/>
      </w:r>
    </w:p>
  </w:footnote>
  <w:footnote w:type="continuationSeparator" w:id="0">
    <w:p w14:paraId="4F5EA4C7" w14:textId="77777777" w:rsidR="004E44AB" w:rsidRDefault="004E44AB" w:rsidP="00991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6A1A"/>
    <w:multiLevelType w:val="hybridMultilevel"/>
    <w:tmpl w:val="F1D05C42"/>
    <w:lvl w:ilvl="0" w:tplc="9AFEA276">
      <w:start w:val="1"/>
      <w:numFmt w:val="lowerLetter"/>
      <w:lvlText w:val="(%1)"/>
      <w:lvlJc w:val="left"/>
      <w:pPr>
        <w:ind w:left="3720" w:hanging="48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2644410D"/>
    <w:multiLevelType w:val="hybridMultilevel"/>
    <w:tmpl w:val="58669E74"/>
    <w:lvl w:ilvl="0" w:tplc="FBBCDFFC">
      <w:start w:val="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31B93B63"/>
    <w:multiLevelType w:val="hybridMultilevel"/>
    <w:tmpl w:val="17825B20"/>
    <w:lvl w:ilvl="0" w:tplc="BA5836A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B7A11"/>
    <w:multiLevelType w:val="hybridMultilevel"/>
    <w:tmpl w:val="8B4A2A90"/>
    <w:lvl w:ilvl="0" w:tplc="F92CB1F0">
      <w:start w:val="1"/>
      <w:numFmt w:val="lowerRoman"/>
      <w:lvlText w:val="(%1)"/>
      <w:lvlJc w:val="left"/>
      <w:pPr>
        <w:tabs>
          <w:tab w:val="num" w:pos="1530"/>
        </w:tabs>
        <w:ind w:left="1530" w:hanging="720"/>
      </w:pPr>
      <w:rPr>
        <w:rFonts w:hint="default"/>
      </w:rPr>
    </w:lvl>
    <w:lvl w:ilvl="1" w:tplc="0A8A8C68">
      <w:start w:val="1"/>
      <w:numFmt w:val="lowerLetter"/>
      <w:lvlText w:val="(%2)"/>
      <w:lvlJc w:val="left"/>
      <w:pPr>
        <w:tabs>
          <w:tab w:val="num" w:pos="1980"/>
        </w:tabs>
        <w:ind w:left="1980" w:hanging="450"/>
      </w:pPr>
      <w:rPr>
        <w:rFonts w:ascii="Calibri" w:eastAsia="Calibri" w:hAnsi="Calibri" w:cs="Times New Roman"/>
      </w:rPr>
    </w:lvl>
    <w:lvl w:ilvl="2" w:tplc="0409000F">
      <w:start w:val="1"/>
      <w:numFmt w:val="decimal"/>
      <w:lvlText w:val="%3."/>
      <w:lvlJc w:val="left"/>
      <w:pPr>
        <w:tabs>
          <w:tab w:val="num" w:pos="3240"/>
        </w:tabs>
        <w:ind w:left="3240" w:hanging="720"/>
      </w:pPr>
      <w:rPr>
        <w:rFonts w:hint="default"/>
      </w:rPr>
    </w:lvl>
    <w:lvl w:ilvl="3" w:tplc="0409000F">
      <w:start w:val="1"/>
      <w:numFmt w:val="decimal"/>
      <w:lvlText w:val="%4."/>
      <w:lvlJc w:val="left"/>
      <w:pPr>
        <w:tabs>
          <w:tab w:val="num" w:pos="3330"/>
        </w:tabs>
        <w:ind w:left="3330" w:hanging="360"/>
      </w:pPr>
    </w:lvl>
    <w:lvl w:ilvl="4" w:tplc="04090019">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15:restartNumberingAfterBreak="0">
    <w:nsid w:val="648C0FAF"/>
    <w:multiLevelType w:val="hybridMultilevel"/>
    <w:tmpl w:val="8A7C1E28"/>
    <w:lvl w:ilvl="0" w:tplc="6FA23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2398252">
    <w:abstractNumId w:val="3"/>
  </w:num>
  <w:num w:numId="2" w16cid:durableId="133987236">
    <w:abstractNumId w:val="1"/>
  </w:num>
  <w:num w:numId="3" w16cid:durableId="605700691">
    <w:abstractNumId w:val="0"/>
  </w:num>
  <w:num w:numId="4" w16cid:durableId="807865248">
    <w:abstractNumId w:val="2"/>
  </w:num>
  <w:num w:numId="5" w16cid:durableId="886378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FD"/>
    <w:rsid w:val="00007F08"/>
    <w:rsid w:val="00015C8A"/>
    <w:rsid w:val="00020146"/>
    <w:rsid w:val="000522A7"/>
    <w:rsid w:val="000528B6"/>
    <w:rsid w:val="00052A04"/>
    <w:rsid w:val="00066666"/>
    <w:rsid w:val="00067371"/>
    <w:rsid w:val="0006750C"/>
    <w:rsid w:val="00091E3B"/>
    <w:rsid w:val="000A77AC"/>
    <w:rsid w:val="000C6B8C"/>
    <w:rsid w:val="00117039"/>
    <w:rsid w:val="0019024D"/>
    <w:rsid w:val="001B0F10"/>
    <w:rsid w:val="001B19B1"/>
    <w:rsid w:val="001F489D"/>
    <w:rsid w:val="001F5C34"/>
    <w:rsid w:val="00207582"/>
    <w:rsid w:val="0022122E"/>
    <w:rsid w:val="00234971"/>
    <w:rsid w:val="002359D9"/>
    <w:rsid w:val="002424E2"/>
    <w:rsid w:val="002457FB"/>
    <w:rsid w:val="00267BB4"/>
    <w:rsid w:val="00273C05"/>
    <w:rsid w:val="0028746F"/>
    <w:rsid w:val="0029071E"/>
    <w:rsid w:val="002A5FBE"/>
    <w:rsid w:val="002D125F"/>
    <w:rsid w:val="002D30D8"/>
    <w:rsid w:val="002E1BB2"/>
    <w:rsid w:val="002F6B1D"/>
    <w:rsid w:val="0031124F"/>
    <w:rsid w:val="003123D8"/>
    <w:rsid w:val="00315C65"/>
    <w:rsid w:val="00346759"/>
    <w:rsid w:val="00367747"/>
    <w:rsid w:val="0037424C"/>
    <w:rsid w:val="003771EB"/>
    <w:rsid w:val="0038372E"/>
    <w:rsid w:val="003A2C94"/>
    <w:rsid w:val="003D1E74"/>
    <w:rsid w:val="003D56B0"/>
    <w:rsid w:val="003F1FA3"/>
    <w:rsid w:val="0040008B"/>
    <w:rsid w:val="00406B35"/>
    <w:rsid w:val="00407B81"/>
    <w:rsid w:val="00410A7B"/>
    <w:rsid w:val="00434028"/>
    <w:rsid w:val="00435B56"/>
    <w:rsid w:val="004500ED"/>
    <w:rsid w:val="00460425"/>
    <w:rsid w:val="004629A2"/>
    <w:rsid w:val="0047143E"/>
    <w:rsid w:val="00476944"/>
    <w:rsid w:val="0048559D"/>
    <w:rsid w:val="004A0481"/>
    <w:rsid w:val="004D40ED"/>
    <w:rsid w:val="004E44AB"/>
    <w:rsid w:val="005355EE"/>
    <w:rsid w:val="0054731F"/>
    <w:rsid w:val="00554E7D"/>
    <w:rsid w:val="005634BF"/>
    <w:rsid w:val="005711EC"/>
    <w:rsid w:val="005718D7"/>
    <w:rsid w:val="005970ED"/>
    <w:rsid w:val="005A0277"/>
    <w:rsid w:val="005A3E96"/>
    <w:rsid w:val="005C2B06"/>
    <w:rsid w:val="005E72AE"/>
    <w:rsid w:val="005F7438"/>
    <w:rsid w:val="00607174"/>
    <w:rsid w:val="006321BB"/>
    <w:rsid w:val="006426D2"/>
    <w:rsid w:val="00665118"/>
    <w:rsid w:val="00666ED0"/>
    <w:rsid w:val="00672DFC"/>
    <w:rsid w:val="0067562C"/>
    <w:rsid w:val="006D750A"/>
    <w:rsid w:val="006F1AC2"/>
    <w:rsid w:val="006F7D6F"/>
    <w:rsid w:val="00710C1C"/>
    <w:rsid w:val="0072228B"/>
    <w:rsid w:val="007301F9"/>
    <w:rsid w:val="0073074C"/>
    <w:rsid w:val="0074315C"/>
    <w:rsid w:val="00746064"/>
    <w:rsid w:val="007B2ED3"/>
    <w:rsid w:val="007C256F"/>
    <w:rsid w:val="007C34F1"/>
    <w:rsid w:val="007C45AA"/>
    <w:rsid w:val="007D3C15"/>
    <w:rsid w:val="007D5C3F"/>
    <w:rsid w:val="00816570"/>
    <w:rsid w:val="00847C28"/>
    <w:rsid w:val="008569FD"/>
    <w:rsid w:val="0087300F"/>
    <w:rsid w:val="008771CE"/>
    <w:rsid w:val="00882750"/>
    <w:rsid w:val="008937D6"/>
    <w:rsid w:val="008A1F12"/>
    <w:rsid w:val="008B50DB"/>
    <w:rsid w:val="008D0AA9"/>
    <w:rsid w:val="00936D00"/>
    <w:rsid w:val="00956580"/>
    <w:rsid w:val="00991FCB"/>
    <w:rsid w:val="009A4211"/>
    <w:rsid w:val="009B2B8C"/>
    <w:rsid w:val="009B650B"/>
    <w:rsid w:val="009C2368"/>
    <w:rsid w:val="009E5460"/>
    <w:rsid w:val="009E71E7"/>
    <w:rsid w:val="009F100E"/>
    <w:rsid w:val="00A00C36"/>
    <w:rsid w:val="00A0320C"/>
    <w:rsid w:val="00A3215F"/>
    <w:rsid w:val="00A501B4"/>
    <w:rsid w:val="00A931F3"/>
    <w:rsid w:val="00AA123C"/>
    <w:rsid w:val="00AB50EB"/>
    <w:rsid w:val="00AD5F53"/>
    <w:rsid w:val="00AE214E"/>
    <w:rsid w:val="00B02086"/>
    <w:rsid w:val="00B0795C"/>
    <w:rsid w:val="00B10C84"/>
    <w:rsid w:val="00B24713"/>
    <w:rsid w:val="00B42550"/>
    <w:rsid w:val="00B4733F"/>
    <w:rsid w:val="00B6742A"/>
    <w:rsid w:val="00B91F57"/>
    <w:rsid w:val="00B9670F"/>
    <w:rsid w:val="00BE2261"/>
    <w:rsid w:val="00BE2BE2"/>
    <w:rsid w:val="00BE5FBE"/>
    <w:rsid w:val="00BF3E1A"/>
    <w:rsid w:val="00C021C8"/>
    <w:rsid w:val="00C147CD"/>
    <w:rsid w:val="00C621F8"/>
    <w:rsid w:val="00C627B8"/>
    <w:rsid w:val="00C77810"/>
    <w:rsid w:val="00C804EA"/>
    <w:rsid w:val="00C96FAE"/>
    <w:rsid w:val="00CA2500"/>
    <w:rsid w:val="00CA28F8"/>
    <w:rsid w:val="00CA4A6B"/>
    <w:rsid w:val="00CC2835"/>
    <w:rsid w:val="00CC6A69"/>
    <w:rsid w:val="00CE74E8"/>
    <w:rsid w:val="00CF0262"/>
    <w:rsid w:val="00CF3C55"/>
    <w:rsid w:val="00D17354"/>
    <w:rsid w:val="00D33E74"/>
    <w:rsid w:val="00D76949"/>
    <w:rsid w:val="00DA5EF2"/>
    <w:rsid w:val="00DC3D95"/>
    <w:rsid w:val="00DD589F"/>
    <w:rsid w:val="00DE02B2"/>
    <w:rsid w:val="00E16C71"/>
    <w:rsid w:val="00E40767"/>
    <w:rsid w:val="00E410B5"/>
    <w:rsid w:val="00E44FEB"/>
    <w:rsid w:val="00E6006E"/>
    <w:rsid w:val="00E61935"/>
    <w:rsid w:val="00E6651D"/>
    <w:rsid w:val="00E75834"/>
    <w:rsid w:val="00E860CB"/>
    <w:rsid w:val="00EA48A3"/>
    <w:rsid w:val="00EB3567"/>
    <w:rsid w:val="00EB6A75"/>
    <w:rsid w:val="00EC12D1"/>
    <w:rsid w:val="00ED2AA8"/>
    <w:rsid w:val="00F058BC"/>
    <w:rsid w:val="00F166F3"/>
    <w:rsid w:val="00F57E25"/>
    <w:rsid w:val="00F80D46"/>
    <w:rsid w:val="00FA7992"/>
    <w:rsid w:val="00FC0154"/>
    <w:rsid w:val="00FC37C0"/>
    <w:rsid w:val="00FE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64827D9"/>
  <w15:chartTrackingRefBased/>
  <w15:docId w15:val="{63ED5ED7-57C6-42BF-B8AF-915D4B52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9FD"/>
    <w:pPr>
      <w:ind w:left="720"/>
      <w:contextualSpacing/>
    </w:pPr>
  </w:style>
  <w:style w:type="character" w:styleId="Hyperlink">
    <w:name w:val="Hyperlink"/>
    <w:uiPriority w:val="99"/>
    <w:unhideWhenUsed/>
    <w:rsid w:val="009C2368"/>
    <w:rPr>
      <w:color w:val="0000FF"/>
      <w:u w:val="single"/>
    </w:rPr>
  </w:style>
  <w:style w:type="paragraph" w:customStyle="1" w:styleId="Default">
    <w:name w:val="Default"/>
    <w:uiPriority w:val="99"/>
    <w:rsid w:val="009C2368"/>
    <w:pPr>
      <w:widowControl w:val="0"/>
      <w:autoSpaceDE w:val="0"/>
      <w:autoSpaceDN w:val="0"/>
      <w:adjustRightInd w:val="0"/>
    </w:pPr>
    <w:rPr>
      <w:rFonts w:ascii="Times New Roman" w:eastAsia="Times New Roman" w:hAnsi="Times New Roman"/>
      <w:color w:val="000000"/>
      <w:sz w:val="24"/>
      <w:szCs w:val="24"/>
    </w:rPr>
  </w:style>
  <w:style w:type="paragraph" w:customStyle="1" w:styleId="CM21">
    <w:name w:val="CM21"/>
    <w:basedOn w:val="Default"/>
    <w:next w:val="Default"/>
    <w:uiPriority w:val="99"/>
    <w:rsid w:val="00AB50EB"/>
    <w:pPr>
      <w:spacing w:after="273"/>
    </w:pPr>
    <w:rPr>
      <w:color w:val="auto"/>
    </w:rPr>
  </w:style>
  <w:style w:type="paragraph" w:customStyle="1" w:styleId="CM3">
    <w:name w:val="CM3"/>
    <w:basedOn w:val="Default"/>
    <w:next w:val="Default"/>
    <w:uiPriority w:val="99"/>
    <w:rsid w:val="00AB50EB"/>
    <w:pPr>
      <w:spacing w:line="276" w:lineRule="atLeast"/>
    </w:pPr>
    <w:rPr>
      <w:color w:val="auto"/>
    </w:rPr>
  </w:style>
  <w:style w:type="paragraph" w:customStyle="1" w:styleId="CM19">
    <w:name w:val="CM19"/>
    <w:basedOn w:val="Default"/>
    <w:next w:val="Default"/>
    <w:uiPriority w:val="99"/>
    <w:rsid w:val="00AB50EB"/>
    <w:pPr>
      <w:spacing w:after="843"/>
    </w:pPr>
    <w:rPr>
      <w:color w:val="auto"/>
    </w:rPr>
  </w:style>
  <w:style w:type="paragraph" w:customStyle="1" w:styleId="CM16">
    <w:name w:val="CM16"/>
    <w:basedOn w:val="Default"/>
    <w:next w:val="Default"/>
    <w:uiPriority w:val="99"/>
    <w:rsid w:val="00AB50EB"/>
    <w:pPr>
      <w:spacing w:after="170"/>
    </w:pPr>
    <w:rPr>
      <w:color w:val="auto"/>
    </w:rPr>
  </w:style>
  <w:style w:type="paragraph" w:customStyle="1" w:styleId="CM17">
    <w:name w:val="CM17"/>
    <w:basedOn w:val="Default"/>
    <w:next w:val="Default"/>
    <w:uiPriority w:val="99"/>
    <w:rsid w:val="00AB50EB"/>
    <w:pPr>
      <w:spacing w:after="398"/>
    </w:pPr>
    <w:rPr>
      <w:color w:val="auto"/>
    </w:rPr>
  </w:style>
  <w:style w:type="paragraph" w:customStyle="1" w:styleId="CM25">
    <w:name w:val="CM25"/>
    <w:basedOn w:val="Default"/>
    <w:next w:val="Default"/>
    <w:uiPriority w:val="99"/>
    <w:rsid w:val="00AB50EB"/>
    <w:pPr>
      <w:spacing w:after="475"/>
    </w:pPr>
    <w:rPr>
      <w:color w:val="auto"/>
    </w:rPr>
  </w:style>
  <w:style w:type="paragraph" w:customStyle="1" w:styleId="CM24">
    <w:name w:val="CM24"/>
    <w:basedOn w:val="Default"/>
    <w:next w:val="Default"/>
    <w:uiPriority w:val="99"/>
    <w:rsid w:val="002359D9"/>
    <w:pPr>
      <w:spacing w:after="328"/>
    </w:pPr>
    <w:rPr>
      <w:color w:val="auto"/>
    </w:rPr>
  </w:style>
  <w:style w:type="paragraph" w:styleId="BalloonText">
    <w:name w:val="Balloon Text"/>
    <w:basedOn w:val="Normal"/>
    <w:link w:val="BalloonTextChar"/>
    <w:uiPriority w:val="99"/>
    <w:semiHidden/>
    <w:unhideWhenUsed/>
    <w:rsid w:val="00ED2A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2AA8"/>
    <w:rPr>
      <w:rFonts w:ascii="Tahoma" w:hAnsi="Tahoma" w:cs="Tahoma"/>
      <w:sz w:val="16"/>
      <w:szCs w:val="16"/>
    </w:rPr>
  </w:style>
  <w:style w:type="paragraph" w:styleId="Header">
    <w:name w:val="header"/>
    <w:basedOn w:val="Normal"/>
    <w:link w:val="HeaderChar"/>
    <w:uiPriority w:val="99"/>
    <w:semiHidden/>
    <w:unhideWhenUsed/>
    <w:rsid w:val="00991FCB"/>
    <w:pPr>
      <w:tabs>
        <w:tab w:val="center" w:pos="4680"/>
        <w:tab w:val="right" w:pos="9360"/>
      </w:tabs>
    </w:pPr>
  </w:style>
  <w:style w:type="character" w:customStyle="1" w:styleId="HeaderChar">
    <w:name w:val="Header Char"/>
    <w:link w:val="Header"/>
    <w:uiPriority w:val="99"/>
    <w:semiHidden/>
    <w:rsid w:val="00991FCB"/>
    <w:rPr>
      <w:sz w:val="22"/>
      <w:szCs w:val="22"/>
    </w:rPr>
  </w:style>
  <w:style w:type="paragraph" w:styleId="Footer">
    <w:name w:val="footer"/>
    <w:basedOn w:val="Normal"/>
    <w:link w:val="FooterChar"/>
    <w:uiPriority w:val="99"/>
    <w:unhideWhenUsed/>
    <w:rsid w:val="00991FCB"/>
    <w:pPr>
      <w:tabs>
        <w:tab w:val="center" w:pos="4680"/>
        <w:tab w:val="right" w:pos="9360"/>
      </w:tabs>
    </w:pPr>
  </w:style>
  <w:style w:type="character" w:customStyle="1" w:styleId="FooterChar">
    <w:name w:val="Footer Char"/>
    <w:link w:val="Footer"/>
    <w:uiPriority w:val="99"/>
    <w:rsid w:val="00991FC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10620">
      <w:bodyDiv w:val="1"/>
      <w:marLeft w:val="0"/>
      <w:marRight w:val="0"/>
      <w:marTop w:val="0"/>
      <w:marBottom w:val="0"/>
      <w:divBdr>
        <w:top w:val="none" w:sz="0" w:space="0" w:color="auto"/>
        <w:left w:val="none" w:sz="0" w:space="0" w:color="auto"/>
        <w:bottom w:val="none" w:sz="0" w:space="0" w:color="auto"/>
        <w:right w:val="none" w:sz="0" w:space="0" w:color="auto"/>
      </w:divBdr>
    </w:div>
    <w:div w:id="1404530161">
      <w:bodyDiv w:val="1"/>
      <w:marLeft w:val="0"/>
      <w:marRight w:val="0"/>
      <w:marTop w:val="0"/>
      <w:marBottom w:val="0"/>
      <w:divBdr>
        <w:top w:val="none" w:sz="0" w:space="0" w:color="auto"/>
        <w:left w:val="none" w:sz="0" w:space="0" w:color="auto"/>
        <w:bottom w:val="none" w:sz="0" w:space="0" w:color="auto"/>
        <w:right w:val="none" w:sz="0" w:space="0" w:color="auto"/>
      </w:divBdr>
    </w:div>
    <w:div w:id="163632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uthwestdat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39FAB-5D0B-4A89-A1B7-9E081871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4914</Words>
  <Characters>28015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32864</CharactersWithSpaces>
  <SharedDoc>false</SharedDoc>
  <HLinks>
    <vt:vector size="6" baseType="variant">
      <vt:variant>
        <vt:i4>2293793</vt:i4>
      </vt:variant>
      <vt:variant>
        <vt:i4>0</vt:i4>
      </vt:variant>
      <vt:variant>
        <vt:i4>0</vt:i4>
      </vt:variant>
      <vt:variant>
        <vt:i4>5</vt:i4>
      </vt:variant>
      <vt:variant>
        <vt:lpwstr>http://www.isouthwestdata.com/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 Pinto</dc:creator>
  <cp:keywords/>
  <dc:description/>
  <cp:lastModifiedBy>Palo Pinto</cp:lastModifiedBy>
  <cp:revision>2</cp:revision>
  <cp:lastPrinted>2018-08-17T14:05:00Z</cp:lastPrinted>
  <dcterms:created xsi:type="dcterms:W3CDTF">2024-08-22T14:57:00Z</dcterms:created>
  <dcterms:modified xsi:type="dcterms:W3CDTF">2024-08-22T14:57:00Z</dcterms:modified>
</cp:coreProperties>
</file>