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F10" w:rsidRPr="0045063E" w:rsidRDefault="005442B0" w:rsidP="0045063E">
      <w:pPr>
        <w:pStyle w:val="NoSpacing"/>
        <w:jc w:val="center"/>
        <w:rPr>
          <w:color w:val="FF0000"/>
          <w:sz w:val="52"/>
        </w:rPr>
      </w:pPr>
      <w:bookmarkStart w:id="0" w:name="_GoBack"/>
      <w:bookmarkEnd w:id="0"/>
      <w:r>
        <w:rPr>
          <w:color w:val="FF0000"/>
          <w:sz w:val="52"/>
        </w:rPr>
        <w:t xml:space="preserve">HCAD </w:t>
      </w:r>
      <w:r w:rsidR="0045063E" w:rsidRPr="0045063E">
        <w:rPr>
          <w:color w:val="FF0000"/>
          <w:sz w:val="52"/>
        </w:rPr>
        <w:t>Complaint Procedures</w:t>
      </w:r>
    </w:p>
    <w:p w:rsidR="0045063E" w:rsidRDefault="0045063E" w:rsidP="0045063E">
      <w:pPr>
        <w:pStyle w:val="NoSpacing"/>
      </w:pPr>
    </w:p>
    <w:p w:rsidR="0045063E" w:rsidRDefault="0045063E" w:rsidP="0045063E">
      <w:pPr>
        <w:pStyle w:val="NoSpacing"/>
      </w:pPr>
    </w:p>
    <w:tbl>
      <w:tblPr>
        <w:tblStyle w:val="TableGrid"/>
        <w:tblpPr w:leftFromText="180" w:rightFromText="180" w:vertAnchor="text" w:horzAnchor="margin" w:tblpXSpec="center" w:tblpY="30"/>
        <w:tblW w:w="0" w:type="auto"/>
        <w:tblLook w:val="04A0" w:firstRow="1" w:lastRow="0" w:firstColumn="1" w:lastColumn="0" w:noHBand="0" w:noVBand="1"/>
      </w:tblPr>
      <w:tblGrid>
        <w:gridCol w:w="1583"/>
      </w:tblGrid>
      <w:tr w:rsidR="0045063E" w:rsidTr="0045063E">
        <w:tc>
          <w:tcPr>
            <w:tcW w:w="1583" w:type="dxa"/>
          </w:tcPr>
          <w:p w:rsidR="0045063E" w:rsidRDefault="0045063E" w:rsidP="0045063E">
            <w:pPr>
              <w:pStyle w:val="NoSpacing"/>
              <w:jc w:val="center"/>
            </w:pPr>
            <w:r>
              <w:t>Step 1</w:t>
            </w:r>
          </w:p>
          <w:p w:rsidR="0045063E" w:rsidRDefault="0045063E" w:rsidP="0045063E">
            <w:pPr>
              <w:pStyle w:val="NoSpacing"/>
              <w:jc w:val="center"/>
            </w:pPr>
            <w:r>
              <w:t>Front Counter</w:t>
            </w:r>
          </w:p>
        </w:tc>
      </w:tr>
    </w:tbl>
    <w:p w:rsidR="0045063E" w:rsidRDefault="0045063E" w:rsidP="0045063E">
      <w:pPr>
        <w:pStyle w:val="NoSpacing"/>
      </w:pPr>
    </w:p>
    <w:p w:rsidR="0045063E" w:rsidRDefault="0045063E" w:rsidP="0045063E">
      <w:pPr>
        <w:pStyle w:val="NoSpacing"/>
      </w:pPr>
    </w:p>
    <w:p w:rsidR="0045063E" w:rsidRDefault="008958CB" w:rsidP="0045063E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2867025</wp:posOffset>
                </wp:positionH>
                <wp:positionV relativeFrom="paragraph">
                  <wp:posOffset>57785</wp:posOffset>
                </wp:positionV>
                <wp:extent cx="246380" cy="381000"/>
                <wp:effectExtent l="19050" t="0" r="20320" b="38100"/>
                <wp:wrapNone/>
                <wp:docPr id="1" name="Arrow: Dow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381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EB03F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" o:spid="_x0000_s1026" type="#_x0000_t67" style="position:absolute;margin-left:225.75pt;margin-top:4.55pt;width:19.4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" adj="14616" fillcolor="#5b9bd5 [3204]" strokecolor="#1f4d78 [1604]" strokeweight="1pt">
                <w10:wrap anchorx="margin"/>
              </v:shape>
            </w:pict>
          </mc:Fallback>
        </mc:AlternateContent>
      </w:r>
    </w:p>
    <w:p w:rsidR="0045063E" w:rsidRDefault="0045063E" w:rsidP="0045063E">
      <w:pPr>
        <w:pStyle w:val="NoSpacing"/>
      </w:pPr>
    </w:p>
    <w:tbl>
      <w:tblPr>
        <w:tblStyle w:val="TableGrid"/>
        <w:tblpPr w:leftFromText="180" w:rightFromText="180" w:vertAnchor="text" w:horzAnchor="margin" w:tblpXSpec="center" w:tblpY="215"/>
        <w:tblW w:w="0" w:type="auto"/>
        <w:tblLook w:val="04A0" w:firstRow="1" w:lastRow="0" w:firstColumn="1" w:lastColumn="0" w:noHBand="0" w:noVBand="1"/>
      </w:tblPr>
      <w:tblGrid>
        <w:gridCol w:w="2397"/>
      </w:tblGrid>
      <w:tr w:rsidR="0045063E" w:rsidTr="008958CB">
        <w:tc>
          <w:tcPr>
            <w:tcW w:w="2397" w:type="dxa"/>
          </w:tcPr>
          <w:p w:rsidR="0045063E" w:rsidRDefault="0045063E" w:rsidP="008958CB">
            <w:pPr>
              <w:pStyle w:val="NoSpacing"/>
              <w:jc w:val="center"/>
            </w:pPr>
            <w:r>
              <w:t>Step 2</w:t>
            </w:r>
          </w:p>
          <w:p w:rsidR="0045063E" w:rsidRDefault="0045063E" w:rsidP="008958CB">
            <w:pPr>
              <w:pStyle w:val="NoSpacing"/>
              <w:jc w:val="center"/>
            </w:pPr>
            <w:r>
              <w:t>Responsible Supervisor</w:t>
            </w:r>
          </w:p>
        </w:tc>
      </w:tr>
    </w:tbl>
    <w:p w:rsidR="0045063E" w:rsidRDefault="0045063E" w:rsidP="0045063E">
      <w:pPr>
        <w:pStyle w:val="NoSpacing"/>
      </w:pPr>
    </w:p>
    <w:p w:rsidR="0045063E" w:rsidRDefault="0045063E" w:rsidP="0045063E">
      <w:pPr>
        <w:pStyle w:val="NoSpacing"/>
      </w:pPr>
    </w:p>
    <w:p w:rsidR="0045063E" w:rsidRDefault="0045063E" w:rsidP="0045063E">
      <w:pPr>
        <w:pStyle w:val="NoSpacing"/>
      </w:pPr>
    </w:p>
    <w:p w:rsidR="0045063E" w:rsidRDefault="008958CB" w:rsidP="0045063E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49BAC2" wp14:editId="248E6C69">
                <wp:simplePos x="0" y="0"/>
                <wp:positionH relativeFrom="margin">
                  <wp:posOffset>2867025</wp:posOffset>
                </wp:positionH>
                <wp:positionV relativeFrom="paragraph">
                  <wp:posOffset>18415</wp:posOffset>
                </wp:positionV>
                <wp:extent cx="246380" cy="381000"/>
                <wp:effectExtent l="19050" t="0" r="20320" b="38100"/>
                <wp:wrapNone/>
                <wp:docPr id="2" name="Arrow: Dow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3810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222F9" id="Arrow: Down 2" o:spid="_x0000_s1026" type="#_x0000_t67" style="position:absolute;margin-left:225.75pt;margin-top:1.45pt;width:19.4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" adj="14616" fillcolor="#5b9bd5" strokecolor="#41719c" strokeweight="1pt">
                <w10:wrap anchorx="margin"/>
              </v:shape>
            </w:pict>
          </mc:Fallback>
        </mc:AlternateContent>
      </w:r>
    </w:p>
    <w:p w:rsidR="00721F10" w:rsidRDefault="00721F10" w:rsidP="0045063E">
      <w:pPr>
        <w:pStyle w:val="NoSpacing"/>
        <w:jc w:val="center"/>
      </w:pPr>
    </w:p>
    <w:tbl>
      <w:tblPr>
        <w:tblStyle w:val="TableGrid"/>
        <w:tblpPr w:leftFromText="180" w:rightFromText="180" w:vertAnchor="text" w:horzAnchor="margin" w:tblpXSpec="center" w:tblpY="148"/>
        <w:tblW w:w="0" w:type="auto"/>
        <w:tblLook w:val="04A0" w:firstRow="1" w:lastRow="0" w:firstColumn="1" w:lastColumn="0" w:noHBand="0" w:noVBand="1"/>
      </w:tblPr>
      <w:tblGrid>
        <w:gridCol w:w="2638"/>
      </w:tblGrid>
      <w:tr w:rsidR="008958CB" w:rsidTr="008958CB">
        <w:tc>
          <w:tcPr>
            <w:tcW w:w="2638" w:type="dxa"/>
          </w:tcPr>
          <w:p w:rsidR="008958CB" w:rsidRDefault="008958CB" w:rsidP="008958CB">
            <w:pPr>
              <w:pStyle w:val="NoSpacing"/>
              <w:jc w:val="center"/>
            </w:pPr>
            <w:r>
              <w:t>Step 3</w:t>
            </w:r>
          </w:p>
          <w:p w:rsidR="008958CB" w:rsidRDefault="008958CB" w:rsidP="008958CB">
            <w:pPr>
              <w:pStyle w:val="NoSpacing"/>
              <w:jc w:val="center"/>
            </w:pPr>
            <w:r>
              <w:t>Review</w:t>
            </w:r>
          </w:p>
          <w:p w:rsidR="008958CB" w:rsidRDefault="008958CB" w:rsidP="008958CB">
            <w:pPr>
              <w:pStyle w:val="NoSpacing"/>
              <w:jc w:val="center"/>
            </w:pPr>
            <w:r>
              <w:t>Supervisor/Party Involved</w:t>
            </w:r>
          </w:p>
        </w:tc>
      </w:tr>
    </w:tbl>
    <w:p w:rsidR="00721F10" w:rsidRDefault="00721F10" w:rsidP="0045063E">
      <w:pPr>
        <w:pStyle w:val="NoSpacing"/>
        <w:jc w:val="center"/>
      </w:pPr>
    </w:p>
    <w:p w:rsidR="0045063E" w:rsidRDefault="0045063E" w:rsidP="0045063E">
      <w:pPr>
        <w:pStyle w:val="NoSpacing"/>
        <w:jc w:val="center"/>
      </w:pPr>
    </w:p>
    <w:p w:rsidR="0045063E" w:rsidRDefault="0045063E" w:rsidP="0045063E">
      <w:pPr>
        <w:pStyle w:val="NoSpacing"/>
        <w:jc w:val="center"/>
      </w:pPr>
    </w:p>
    <w:p w:rsidR="00721F10" w:rsidRDefault="008958CB" w:rsidP="0045063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C3BE27" wp14:editId="1362C965">
                <wp:simplePos x="0" y="0"/>
                <wp:positionH relativeFrom="margin">
                  <wp:posOffset>2876550</wp:posOffset>
                </wp:positionH>
                <wp:positionV relativeFrom="paragraph">
                  <wp:posOffset>142240</wp:posOffset>
                </wp:positionV>
                <wp:extent cx="246380" cy="381000"/>
                <wp:effectExtent l="19050" t="0" r="20320" b="38100"/>
                <wp:wrapNone/>
                <wp:docPr id="3" name="Arrow: Dow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3810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A21EC" id="Arrow: Down 3" o:spid="_x0000_s1026" type="#_x0000_t67" style="position:absolute;margin-left:226.5pt;margin-top:11.2pt;width:19.4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" adj="14616" fillcolor="#5b9bd5" strokecolor="#41719c" strokeweight="1pt">
                <w10:wrap anchorx="margin"/>
              </v:shape>
            </w:pict>
          </mc:Fallback>
        </mc:AlternateContent>
      </w:r>
    </w:p>
    <w:p w:rsidR="0045063E" w:rsidRDefault="0045063E" w:rsidP="0045063E">
      <w:pPr>
        <w:jc w:val="center"/>
      </w:pPr>
    </w:p>
    <w:tbl>
      <w:tblPr>
        <w:tblpPr w:leftFromText="180" w:rightFromText="180" w:vertAnchor="text" w:horzAnchor="margin" w:tblpXSpec="center" w:tblpY="-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</w:tblGrid>
      <w:tr w:rsidR="008958CB" w:rsidTr="008958CB">
        <w:trPr>
          <w:trHeight w:val="683"/>
        </w:trPr>
        <w:tc>
          <w:tcPr>
            <w:tcW w:w="2700" w:type="dxa"/>
          </w:tcPr>
          <w:p w:rsidR="008958CB" w:rsidRDefault="008958CB" w:rsidP="008958CB">
            <w:pPr>
              <w:pStyle w:val="NoSpacing"/>
              <w:jc w:val="center"/>
            </w:pPr>
            <w:r>
              <w:t>Step 4</w:t>
            </w:r>
          </w:p>
          <w:p w:rsidR="008958CB" w:rsidRDefault="008958CB" w:rsidP="008958CB">
            <w:pPr>
              <w:pStyle w:val="NoSpacing"/>
              <w:jc w:val="center"/>
            </w:pPr>
            <w:r>
              <w:t>Supervisors Review</w:t>
            </w:r>
          </w:p>
        </w:tc>
      </w:tr>
    </w:tbl>
    <w:p w:rsidR="0045063E" w:rsidRDefault="0045063E" w:rsidP="0045063E">
      <w:pPr>
        <w:jc w:val="center"/>
      </w:pPr>
    </w:p>
    <w:p w:rsidR="0045063E" w:rsidRDefault="008958CB" w:rsidP="0045063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936C31" wp14:editId="64AA7355">
                <wp:simplePos x="0" y="0"/>
                <wp:positionH relativeFrom="margin">
                  <wp:posOffset>2876550</wp:posOffset>
                </wp:positionH>
                <wp:positionV relativeFrom="paragraph">
                  <wp:posOffset>189865</wp:posOffset>
                </wp:positionV>
                <wp:extent cx="246380" cy="381000"/>
                <wp:effectExtent l="19050" t="0" r="20320" b="38100"/>
                <wp:wrapNone/>
                <wp:docPr id="4" name="Arrow: Dow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3810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89687" id="Arrow: Down 4" o:spid="_x0000_s1026" type="#_x0000_t67" style="position:absolute;margin-left:226.5pt;margin-top:14.95pt;width:19.4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" adj="14616" fillcolor="#5b9bd5" strokecolor="#41719c" strokeweight="1pt">
                <w10:wrap anchorx="margin"/>
              </v:shape>
            </w:pict>
          </mc:Fallback>
        </mc:AlternateContent>
      </w:r>
    </w:p>
    <w:p w:rsidR="0045063E" w:rsidRDefault="0045063E" w:rsidP="0045063E">
      <w:pPr>
        <w:jc w:val="center"/>
      </w:pPr>
    </w:p>
    <w:tbl>
      <w:tblPr>
        <w:tblpPr w:leftFromText="180" w:rightFromText="180" w:vertAnchor="page" w:horzAnchor="margin" w:tblpXSpec="center" w:tblpY="8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90"/>
      </w:tblGrid>
      <w:tr w:rsidR="008958CB" w:rsidTr="008958CB">
        <w:trPr>
          <w:trHeight w:val="710"/>
        </w:trPr>
        <w:tc>
          <w:tcPr>
            <w:tcW w:w="3090" w:type="dxa"/>
          </w:tcPr>
          <w:p w:rsidR="008958CB" w:rsidRDefault="008958CB" w:rsidP="008958CB">
            <w:pPr>
              <w:pStyle w:val="NoSpacing"/>
              <w:jc w:val="center"/>
            </w:pPr>
            <w:r>
              <w:t>Step 5</w:t>
            </w:r>
          </w:p>
          <w:p w:rsidR="008958CB" w:rsidRDefault="008958CB" w:rsidP="008958CB">
            <w:pPr>
              <w:pStyle w:val="NoSpacing"/>
              <w:jc w:val="center"/>
            </w:pPr>
            <w:r>
              <w:t>Decision</w:t>
            </w:r>
          </w:p>
        </w:tc>
      </w:tr>
    </w:tbl>
    <w:p w:rsidR="0045063E" w:rsidRDefault="0045063E" w:rsidP="0045063E"/>
    <w:p w:rsidR="0045063E" w:rsidRDefault="0045063E" w:rsidP="0045063E"/>
    <w:p w:rsidR="0045063E" w:rsidRDefault="0045063E" w:rsidP="0045063E"/>
    <w:p w:rsidR="004E6481" w:rsidRDefault="004E6481" w:rsidP="0045063E">
      <w:r>
        <w:t xml:space="preserve">Step 1: </w:t>
      </w:r>
      <w:r w:rsidR="0045063E">
        <w:t xml:space="preserve">Complaint is addressed verbally at the front counter in </w:t>
      </w:r>
      <w:r w:rsidR="00EC3539">
        <w:t>an attempt</w:t>
      </w:r>
      <w:r w:rsidR="0045063E">
        <w:t xml:space="preserve"> to resolve without involving supervisors.</w:t>
      </w:r>
      <w:r>
        <w:t xml:space="preserve">  </w:t>
      </w:r>
      <w:r w:rsidR="0045063E">
        <w:t xml:space="preserve">If the front staff cannot resolve the issue </w:t>
      </w:r>
      <w:r>
        <w:t>a supervisor is then contacted.</w:t>
      </w:r>
    </w:p>
    <w:p w:rsidR="0045063E" w:rsidRDefault="004E6481" w:rsidP="0045063E">
      <w:r>
        <w:t xml:space="preserve">Step 2: The supervisor </w:t>
      </w:r>
      <w:r w:rsidR="00EC3539">
        <w:t>of the department that concerns the complaint will then verbally attempt to resolve complaint. If they are not available the supervisor on staff shall take the complaint, a</w:t>
      </w:r>
      <w:r w:rsidR="0045063E">
        <w:t>t this point the complaint must be put into writing.</w:t>
      </w:r>
    </w:p>
    <w:p w:rsidR="0045063E" w:rsidRDefault="004E6481" w:rsidP="0045063E">
      <w:r>
        <w:t xml:space="preserve">Step 3: </w:t>
      </w:r>
      <w:r w:rsidR="0045063E">
        <w:t>The complaint is the</w:t>
      </w:r>
      <w:r w:rsidR="00EC3539">
        <w:t>n reviewed by responsible</w:t>
      </w:r>
      <w:r>
        <w:t xml:space="preserve"> supervisor </w:t>
      </w:r>
      <w:r w:rsidR="00EC3539">
        <w:t>a</w:t>
      </w:r>
      <w:r>
        <w:t xml:space="preserve">long with </w:t>
      </w:r>
      <w:r w:rsidR="00EC3539">
        <w:t>any</w:t>
      </w:r>
      <w:r>
        <w:t xml:space="preserve"> staf</w:t>
      </w:r>
      <w:r w:rsidR="00EC3539">
        <w:t xml:space="preserve">f member or evidence provided. </w:t>
      </w:r>
    </w:p>
    <w:p w:rsidR="004E6481" w:rsidRDefault="004E6481" w:rsidP="0045063E">
      <w:r>
        <w:t xml:space="preserve">Step 4: The supervisors </w:t>
      </w:r>
      <w:r w:rsidR="00EC3539">
        <w:t>review the complaint</w:t>
      </w:r>
      <w:r>
        <w:t xml:space="preserve"> and discuss action.</w:t>
      </w:r>
    </w:p>
    <w:p w:rsidR="0045063E" w:rsidRDefault="004E6481" w:rsidP="0045063E">
      <w:r>
        <w:t xml:space="preserve">Step 5: </w:t>
      </w:r>
      <w:r w:rsidR="0045063E">
        <w:t xml:space="preserve">We then notify the taxpayer/staff member that the complaint has been </w:t>
      </w:r>
      <w:r>
        <w:t>resolved</w:t>
      </w:r>
      <w:r w:rsidR="0045063E">
        <w:t xml:space="preserve"> and will be </w:t>
      </w:r>
      <w:r>
        <w:t xml:space="preserve">notified via mail.  </w:t>
      </w:r>
    </w:p>
    <w:sectPr w:rsidR="004506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F10"/>
    <w:rsid w:val="000537D6"/>
    <w:rsid w:val="0045063E"/>
    <w:rsid w:val="004E6481"/>
    <w:rsid w:val="005442B0"/>
    <w:rsid w:val="005B05DB"/>
    <w:rsid w:val="005D7BFF"/>
    <w:rsid w:val="00721F10"/>
    <w:rsid w:val="008958CB"/>
    <w:rsid w:val="00912D0E"/>
    <w:rsid w:val="00AD4D58"/>
    <w:rsid w:val="00E864A1"/>
    <w:rsid w:val="00EC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E7062F-DD80-4E9E-8776-812987BC7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1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5063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4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D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Tori</dc:creator>
  <cp:keywords/>
  <dc:description/>
  <cp:lastModifiedBy>Henderson CAD</cp:lastModifiedBy>
  <cp:revision>2</cp:revision>
  <cp:lastPrinted>2017-03-30T13:00:00Z</cp:lastPrinted>
  <dcterms:created xsi:type="dcterms:W3CDTF">2017-03-30T13:01:00Z</dcterms:created>
  <dcterms:modified xsi:type="dcterms:W3CDTF">2017-03-30T13:01:00Z</dcterms:modified>
</cp:coreProperties>
</file>